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40" w:lineRule="exact"/>
        <w:jc w:val="left"/>
        <w:rPr>
          <w:rFonts w:ascii="黑体" w:hAnsi="黑体" w:eastAsia="黑体" w:cs="黑体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附件3</w:t>
      </w:r>
    </w:p>
    <w:p>
      <w:pPr>
        <w:widowControl/>
        <w:snapToGrid w:val="0"/>
        <w:spacing w:line="440" w:lineRule="exact"/>
        <w:ind w:firstLine="48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上市公司培训报名</w:t>
      </w:r>
      <w:r>
        <w:rPr>
          <w:rFonts w:ascii="黑体" w:hAnsi="黑体" w:eastAsia="黑体" w:cs="黑体"/>
          <w:kern w:val="0"/>
          <w:sz w:val="32"/>
          <w:szCs w:val="32"/>
        </w:rPr>
        <w:t>操作指南</w:t>
      </w:r>
    </w:p>
    <w:p>
      <w:pPr>
        <w:widowControl/>
        <w:snapToGrid w:val="0"/>
        <w:spacing w:line="440" w:lineRule="exact"/>
        <w:ind w:firstLine="480"/>
        <w:jc w:val="center"/>
        <w:rPr>
          <w:rFonts w:ascii="仿宋" w:hAnsi="仿宋" w:eastAsia="仿宋" w:cs="黑体"/>
          <w:kern w:val="0"/>
          <w:sz w:val="24"/>
          <w:szCs w:val="24"/>
        </w:rPr>
      </w:pPr>
    </w:p>
    <w:p>
      <w:pPr>
        <w:widowControl/>
        <w:snapToGrid w:val="0"/>
        <w:spacing w:line="440" w:lineRule="exact"/>
        <w:ind w:firstLine="48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一、报名步骤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（一）用户登录</w:t>
      </w:r>
    </w:p>
    <w:p>
      <w:pPr>
        <w:widowControl/>
        <w:snapToGrid w:val="0"/>
        <w:spacing w:line="440" w:lineRule="exact"/>
        <w:ind w:firstLine="480"/>
        <w:jc w:val="lef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b w:val="0"/>
          <w:bCs/>
          <w:kern w:val="0"/>
          <w:sz w:val="24"/>
          <w:szCs w:val="24"/>
        </w:rPr>
        <w:t>上市公司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通过EKEY方式登录上证E服务（https://list.sseinfo.com/）页面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（请勿使用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val="en-US" w:eastAsia="zh-CN"/>
        </w:rPr>
        <w:t>IE浏览器</w:t>
      </w:r>
      <w:r>
        <w:rPr>
          <w:rFonts w:hint="eastAsia" w:ascii="仿宋" w:hAnsi="仿宋" w:eastAsia="仿宋" w:cstheme="minorEastAsia"/>
          <w:b/>
          <w:bCs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，点击页面右上方“培训”栏目的“企培报名”进入报名系统。</w:t>
      </w:r>
    </w:p>
    <w:p>
      <w:pPr>
        <w:widowControl/>
        <w:snapToGrid w:val="0"/>
        <w:spacing w:line="440" w:lineRule="exact"/>
        <w:ind w:left="465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1575435</wp:posOffset>
                </wp:positionV>
                <wp:extent cx="381635" cy="111760"/>
                <wp:effectExtent l="15875" t="15875" r="21590" b="24765"/>
                <wp:wrapNone/>
                <wp:docPr id="1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635" cy="11176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 2" o:spid="_x0000_s1026" o:spt="3" type="#_x0000_t3" style="position:absolute;left:0pt;margin-left:83.45pt;margin-top:124.05pt;height:8.8pt;width:30.05pt;z-index:251659264;mso-width-relative:page;mso-height-relative:page;" filled="f" stroked="t" coordsize="21600,21600" o:gfxdata="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z&#10;p6/X2AAAAAsBAAAPAAAAAAAAAAEAIAAAACIAAABkcnMvZG93bnJldi54bWxQSwECFAAUAAAACACH&#10;TuJAqJeY+CQCAABIBAAADgAAAAAAAAABACAAAAAnAQAAZHJzL2Uyb0RvYy54bWxQSwUGAAAAAAYA&#10;BgBZAQAAvQUAAAAA&#10;">
                <v:fill on="f" focussize="0,0"/>
                <v:stroke weight="2.5pt" color="#FFFFFF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（二）学员信息录入</w:t>
      </w:r>
    </w:p>
    <w:p>
      <w:pPr>
        <w:widowControl/>
        <w:snapToGrid w:val="0"/>
        <w:spacing w:line="440" w:lineRule="exact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val="en-US" w:eastAsia="zh-CN"/>
        </w:rPr>
        <w:t>EKey登录状态下，自动认证成为公司联络人，故直接点击“步骤2”，或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在报名系统中选择左侧“培训人员管理”</w:t>
      </w: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t>。</w:t>
      </w:r>
    </w:p>
    <w:p>
      <w:pPr>
        <w:widowControl/>
        <w:snapToGrid w:val="0"/>
        <w:spacing w:line="240" w:lineRule="auto"/>
        <w:ind w:firstLine="480" w:firstLineChars="200"/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  <w:lang w:eastAsia="zh-CN"/>
        </w:rPr>
        <w:drawing>
          <wp:inline distT="0" distB="0" distL="114300" distR="114300">
            <wp:extent cx="5266690" cy="2570480"/>
            <wp:effectExtent l="0" t="0" r="10160" b="1270"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napToGrid w:val="0"/>
        <w:spacing w:line="440" w:lineRule="exact"/>
        <w:ind w:firstLine="480" w:firstLineChars="200"/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kern w:val="0"/>
          <w:sz w:val="24"/>
          <w:szCs w:val="24"/>
        </w:rPr>
        <w:t>点击“添加”，根据要求填写完成并保存。一个注册账户中可以新建多名本公司培训人员。</w:t>
      </w:r>
      <w:r>
        <w:rPr>
          <w:rFonts w:hint="eastAsia" w:ascii="仿宋" w:hAnsi="仿宋" w:eastAsia="仿宋" w:cstheme="minorEastAsia"/>
          <w:b/>
          <w:bCs/>
          <w:color w:val="FF0000"/>
          <w:kern w:val="0"/>
          <w:sz w:val="24"/>
          <w:szCs w:val="24"/>
        </w:rPr>
        <w:t>培训人员手机号码将作为登录培训系统的账号，提交前请确认其为学员在使用的国内号码并准确填写，一旦提交后无法修改，影响正常进班。</w:t>
      </w:r>
      <w:r>
        <w:rPr>
          <w:rFonts w:ascii="仿宋" w:hAnsi="仿宋" w:eastAsia="仿宋" w:cstheme="minorEastAsia"/>
          <w:b/>
          <w:bCs/>
          <w:color w:val="FF0000"/>
          <w:kern w:val="0"/>
          <w:sz w:val="24"/>
          <w:szCs w:val="24"/>
        </w:rPr>
        <w:t xml:space="preserve"> </w:t>
      </w:r>
    </w:p>
    <w:p>
      <w:pPr>
        <w:widowControl/>
        <w:snapToGrid w:val="0"/>
        <w:spacing w:line="440" w:lineRule="exact"/>
        <w:ind w:firstLine="420" w:firstLineChars="200"/>
        <w:rPr>
          <w:rFonts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3175</wp:posOffset>
            </wp:positionV>
            <wp:extent cx="5270500" cy="1614170"/>
            <wp:effectExtent l="0" t="0" r="6350" b="5080"/>
            <wp:wrapTopAndBottom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t="268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（三）报名申请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仿宋" w:hAnsi="仿宋" w:eastAsia="仿宋" w:cstheme="minorEastAsia"/>
          <w:b w:val="0"/>
          <w:sz w:val="24"/>
          <w:szCs w:val="24"/>
          <w:lang w:val="en-US" w:eastAsia="zh-CN"/>
        </w:rPr>
      </w:pPr>
      <w:r>
        <w:rPr>
          <w:rFonts w:ascii="仿宋" w:hAnsi="仿宋" w:eastAsia="仿宋" w:cstheme="minorEastAsia"/>
          <w:b w:val="0"/>
          <w:sz w:val="24"/>
          <w:szCs w:val="24"/>
        </w:rPr>
        <w:t>1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．登录培训报名系统，选择“其他培训”，点击当期报名的培训班。</w:t>
      </w:r>
      <w:r>
        <w:rPr>
          <w:rFonts w:hint="eastAsia" w:ascii="仿宋" w:hAnsi="仿宋" w:eastAsia="仿宋" w:cstheme="minorEastAsia"/>
          <w:b w:val="0"/>
          <w:sz w:val="24"/>
          <w:szCs w:val="24"/>
          <w:lang w:eastAsia="zh-CN"/>
        </w:rPr>
        <w:t>首次报名可点击页面右上方“报名指引”，查看各环节使用引导。</w:t>
      </w:r>
    </w:p>
    <w:p>
      <w:pPr>
        <w:pStyle w:val="2"/>
        <w:shd w:val="clear" w:color="auto" w:fill="FFFFFF"/>
        <w:spacing w:before="0" w:beforeAutospacing="0" w:after="0" w:afterAutospacing="0" w:line="360" w:lineRule="auto"/>
        <w:ind w:firstLine="723" w:firstLineChars="200"/>
        <w:rPr>
          <w:rFonts w:ascii="微软雅黑" w:hAnsi="微软雅黑" w:eastAsia="微软雅黑"/>
          <w:b w:val="0"/>
          <w:color w:val="212529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227330</wp:posOffset>
            </wp:positionH>
            <wp:positionV relativeFrom="paragraph">
              <wp:posOffset>15240</wp:posOffset>
            </wp:positionV>
            <wp:extent cx="5273040" cy="3278505"/>
            <wp:effectExtent l="0" t="0" r="3810" b="17145"/>
            <wp:wrapTopAndBottom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b w:val="0"/>
          <w:sz w:val="24"/>
          <w:szCs w:val="24"/>
        </w:rPr>
        <w:t>2</w:t>
      </w:r>
      <w:r>
        <w:rPr>
          <w:rFonts w:hint="eastAsia" w:ascii="仿宋" w:hAnsi="仿宋" w:eastAsia="仿宋" w:cstheme="minorEastAsia"/>
          <w:b w:val="0"/>
          <w:sz w:val="24"/>
          <w:szCs w:val="24"/>
        </w:rPr>
        <w:t>．在弹出页面下拉菜单中选择报名学员，将相关信息填写完整后，点击确定后报名流程结束。（如暂无已添加学员，请点击“新增报名培训人员” 并填写相关信息以完成报名。）</w:t>
      </w:r>
    </w:p>
    <w:p>
      <w:pPr>
        <w:widowControl/>
        <w:snapToGrid w:val="0"/>
        <w:spacing w:line="440" w:lineRule="exact"/>
        <w:ind w:firstLine="480"/>
        <w:rPr>
          <w:rFonts w:hint="eastAsia" w:ascii="仿宋" w:hAnsi="仿宋" w:eastAsia="仿宋" w:cstheme="minorEastAsia"/>
          <w:kern w:val="0"/>
          <w:sz w:val="24"/>
          <w:szCs w:val="24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43180</wp:posOffset>
            </wp:positionV>
            <wp:extent cx="5274310" cy="1876425"/>
            <wp:effectExtent l="0" t="0" r="2540" b="9525"/>
            <wp:wrapTopAndBottom/>
            <wp:docPr id="1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 w:cstheme="minorEastAsia"/>
          <w:kern w:val="0"/>
          <w:sz w:val="24"/>
          <w:szCs w:val="24"/>
        </w:rPr>
        <w:t>3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．“待审核”状态下，报名人员可取消报名。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仿宋" w:hAnsi="仿宋" w:eastAsia="仿宋" w:cstheme="minorEastAsia"/>
          <w:color w:val="auto"/>
          <w:kern w:val="0"/>
          <w:sz w:val="24"/>
          <w:szCs w:val="24"/>
        </w:rPr>
        <w:t xml:space="preserve">4. </w:t>
      </w:r>
      <w:r>
        <w:rPr>
          <w:rFonts w:hint="eastAsia" w:ascii="仿宋" w:hAnsi="仿宋" w:eastAsia="仿宋" w:cstheme="minorEastAsia"/>
          <w:color w:val="auto"/>
          <w:kern w:val="0"/>
          <w:sz w:val="24"/>
          <w:szCs w:val="24"/>
          <w:lang w:eastAsia="zh-CN"/>
        </w:rPr>
        <w:t>系统将于</w:t>
      </w:r>
      <w:r>
        <w:rPr>
          <w:rFonts w:hint="eastAsia" w:ascii="仿宋" w:hAnsi="仿宋" w:eastAsia="仿宋" w:cstheme="minorEastAsia"/>
          <w:color w:val="FF0000"/>
          <w:kern w:val="0"/>
          <w:sz w:val="24"/>
          <w:szCs w:val="24"/>
          <w:lang w:val="en-US" w:eastAsia="zh-CN"/>
        </w:rPr>
        <w:t>2个工作日内对报名信息进行报名审核</w:t>
      </w:r>
      <w:r>
        <w:rPr>
          <w:rFonts w:hint="eastAsia" w:ascii="仿宋" w:hAnsi="仿宋" w:eastAsia="仿宋" w:cstheme="minorEastAsia"/>
          <w:color w:val="auto"/>
          <w:kern w:val="0"/>
          <w:sz w:val="24"/>
          <w:szCs w:val="24"/>
        </w:rPr>
        <w:t>。</w:t>
      </w:r>
      <w:r>
        <w:rPr>
          <w:rFonts w:hint="eastAsia" w:ascii="仿宋" w:hAnsi="仿宋" w:eastAsia="仿宋" w:cstheme="minorEastAsia"/>
          <w:color w:val="auto"/>
          <w:kern w:val="0"/>
          <w:sz w:val="24"/>
          <w:szCs w:val="24"/>
          <w:lang w:eastAsia="zh-CN"/>
        </w:rPr>
        <w:t>报名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审核通过后，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待</w:t>
      </w:r>
      <w:bookmarkStart w:id="0" w:name="_GoBack"/>
      <w:bookmarkEnd w:id="0"/>
      <w:r>
        <w:rPr>
          <w:rFonts w:hint="eastAsia" w:ascii="仿宋" w:hAnsi="仿宋" w:eastAsia="仿宋" w:cstheme="minorEastAsia"/>
          <w:kern w:val="0"/>
          <w:sz w:val="24"/>
          <w:szCs w:val="24"/>
        </w:rPr>
        <w:t>审核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状态变更为</w:t>
      </w:r>
      <w:r>
        <w:rPr>
          <w:rFonts w:ascii="仿宋" w:hAnsi="仿宋" w:eastAsia="仿宋" w:cstheme="minorEastAsia"/>
          <w:kern w:val="0"/>
          <w:sz w:val="24"/>
          <w:szCs w:val="24"/>
        </w:rPr>
        <w:t>“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审核通过</w:t>
      </w:r>
      <w:r>
        <w:rPr>
          <w:rFonts w:ascii="仿宋" w:hAnsi="仿宋" w:eastAsia="仿宋" w:cstheme="minorEastAsia"/>
          <w:kern w:val="0"/>
          <w:sz w:val="24"/>
          <w:szCs w:val="24"/>
        </w:rPr>
        <w:t>”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，</w:t>
      </w:r>
      <w:r>
        <w:rPr>
          <w:rFonts w:ascii="仿宋" w:hAnsi="仿宋" w:eastAsia="仿宋" w:cstheme="minorEastAsia"/>
          <w:kern w:val="0"/>
          <w:sz w:val="24"/>
          <w:szCs w:val="24"/>
        </w:rPr>
        <w:t>同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时系统向学员发送确认短信。</w:t>
      </w:r>
    </w:p>
    <w:p>
      <w:pPr>
        <w:widowControl/>
        <w:snapToGrid w:val="0"/>
        <w:spacing w:line="440" w:lineRule="exact"/>
        <w:ind w:firstLine="480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二、注意事项</w:t>
      </w:r>
    </w:p>
    <w:p>
      <w:pPr>
        <w:widowControl/>
        <w:snapToGrid w:val="0"/>
        <w:spacing w:line="440" w:lineRule="exact"/>
        <w:rPr>
          <w:rFonts w:ascii="仿宋" w:hAnsi="仿宋" w:eastAsia="仿宋" w:cstheme="minorEastAsia"/>
          <w:kern w:val="0"/>
          <w:sz w:val="24"/>
          <w:szCs w:val="24"/>
        </w:rPr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1、不能全程参加本期培训的学员请勿报名。</w:t>
      </w:r>
    </w:p>
    <w:p>
      <w:pPr>
        <w:widowControl/>
        <w:snapToGrid w:val="0"/>
        <w:spacing w:line="440" w:lineRule="exact"/>
      </w:pPr>
      <w:r>
        <w:rPr>
          <w:rFonts w:ascii="仿宋" w:hAnsi="仿宋" w:eastAsia="仿宋" w:cstheme="minorEastAsia"/>
          <w:kern w:val="0"/>
          <w:sz w:val="24"/>
          <w:szCs w:val="24"/>
        </w:rPr>
        <w:t xml:space="preserve">    </w:t>
      </w:r>
      <w:r>
        <w:rPr>
          <w:rFonts w:hint="eastAsia" w:ascii="仿宋" w:hAnsi="仿宋" w:eastAsia="仿宋" w:cstheme="minorEastAsia"/>
          <w:kern w:val="0"/>
          <w:sz w:val="24"/>
          <w:szCs w:val="24"/>
        </w:rPr>
        <w:t>2、技术支持电话:如遇Ekey登录问题，请联系18601611237；如遇卡顿、报错等网站技术问题，请拨打4008888400并按语音提示依次按键“3”和“8”。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A5CCD"/>
    <w:rsid w:val="34323711"/>
    <w:rsid w:val="378562BC"/>
    <w:rsid w:val="4403213C"/>
    <w:rsid w:val="471A5CCD"/>
    <w:rsid w:val="537E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2024-07-18T01:06:00Z</dcterms:created>
  <dc:creator>wzhou</dc:creator>
  <cp:lastModifiedBy>cyzhu</cp:lastModifiedBy>
  <dcterms:modified xsi:type="dcterms:W3CDTF">2025-03-07T00:52:36Z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1775454FAF6F4CF4A73C9DD405638696_11</vt:lpwstr>
  </property>
</Properties>
</file>