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1" w:rsidRDefault="00674C1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A85081" w:rsidRDefault="00674C1C" w:rsidP="00674C1C">
      <w:pPr>
        <w:adjustRightInd w:val="0"/>
        <w:snapToGrid w:val="0"/>
        <w:spacing w:beforeLines="50"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上海证券交易所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</w:p>
    <w:p w:rsidR="00A85081" w:rsidRDefault="00674C1C" w:rsidP="00674C1C">
      <w:pPr>
        <w:adjustRightInd w:val="0"/>
        <w:snapToGrid w:val="0"/>
        <w:spacing w:beforeLines="50"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年度报告信息披露与编制操作</w:t>
      </w:r>
      <w:r>
        <w:rPr>
          <w:rFonts w:ascii="黑体" w:eastAsia="黑体" w:hAnsi="黑体" w:cs="黑体" w:hint="eastAsia"/>
          <w:b/>
          <w:sz w:val="36"/>
          <w:szCs w:val="36"/>
        </w:rPr>
        <w:t>培训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课程安排</w:t>
      </w:r>
    </w:p>
    <w:p w:rsidR="00A85081" w:rsidRDefault="00674C1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培训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形式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线上培训</w:t>
      </w:r>
      <w:bookmarkStart w:id="0" w:name="_GoBack"/>
      <w:bookmarkEnd w:id="0"/>
    </w:p>
    <w:tbl>
      <w:tblPr>
        <w:tblStyle w:val="a3"/>
        <w:tblW w:w="8950" w:type="dxa"/>
        <w:jc w:val="center"/>
        <w:tblLayout w:type="fixed"/>
        <w:tblLook w:val="04A0"/>
      </w:tblPr>
      <w:tblGrid>
        <w:gridCol w:w="2562"/>
        <w:gridCol w:w="6388"/>
      </w:tblGrid>
      <w:tr w:rsidR="00A85081">
        <w:trPr>
          <w:trHeight w:val="482"/>
          <w:jc w:val="center"/>
        </w:trPr>
        <w:tc>
          <w:tcPr>
            <w:tcW w:w="2562" w:type="dxa"/>
            <w:shd w:val="clear" w:color="auto" w:fill="B5C7EA" w:themeFill="accent1" w:themeFillTint="66"/>
            <w:vAlign w:val="center"/>
          </w:tcPr>
          <w:p w:rsidR="00A85081" w:rsidRDefault="00674C1C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培训日程</w:t>
            </w:r>
          </w:p>
        </w:tc>
        <w:tc>
          <w:tcPr>
            <w:tcW w:w="6388" w:type="dxa"/>
            <w:shd w:val="clear" w:color="auto" w:fill="B5C7EA" w:themeFill="accent1" w:themeFillTint="66"/>
            <w:vAlign w:val="center"/>
          </w:tcPr>
          <w:p w:rsidR="00A85081" w:rsidRDefault="00674C1C">
            <w:pPr>
              <w:jc w:val="center"/>
              <w:rPr>
                <w:rFonts w:ascii="黑体" w:eastAsia="黑体" w:hAnsi="黑体" w:cs="黑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课程安排</w:t>
            </w:r>
          </w:p>
        </w:tc>
      </w:tr>
      <w:tr w:rsidR="00A85081">
        <w:trPr>
          <w:trHeight w:val="510"/>
          <w:jc w:val="center"/>
        </w:trPr>
        <w:tc>
          <w:tcPr>
            <w:tcW w:w="2562" w:type="dxa"/>
            <w:vMerge w:val="restart"/>
            <w:shd w:val="clear" w:color="auto" w:fill="B5C7EA" w:themeFill="accent1" w:themeFillTint="66"/>
            <w:vAlign w:val="center"/>
          </w:tcPr>
          <w:p w:rsidR="00A85081" w:rsidRDefault="00674C1C">
            <w:pPr>
              <w:ind w:rightChars="-73" w:right="-153"/>
              <w:jc w:val="left"/>
              <w:rPr>
                <w:rFonts w:ascii="楷体" w:eastAsia="楷体" w:hAnsi="楷体" w:cs="宋体"/>
                <w:sz w:val="22"/>
              </w:rPr>
            </w:pPr>
            <w:r>
              <w:rPr>
                <w:rFonts w:ascii="楷体" w:eastAsia="楷体" w:hAnsi="楷体" w:cs="宋体" w:hint="eastAsia"/>
                <w:sz w:val="22"/>
              </w:rPr>
              <w:t>2025</w:t>
            </w:r>
            <w:r>
              <w:rPr>
                <w:rFonts w:ascii="楷体" w:eastAsia="楷体" w:hAnsi="楷体" w:cs="宋体" w:hint="eastAsia"/>
                <w:sz w:val="22"/>
              </w:rPr>
              <w:t>年</w:t>
            </w:r>
            <w:r>
              <w:rPr>
                <w:rFonts w:ascii="楷体" w:eastAsia="楷体" w:hAnsi="楷体" w:cs="宋体" w:hint="eastAsia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sz w:val="22"/>
              </w:rPr>
              <w:t>月</w:t>
            </w:r>
            <w:r>
              <w:rPr>
                <w:rFonts w:ascii="楷体" w:eastAsia="楷体" w:hAnsi="楷体" w:cs="宋体" w:hint="eastAsia"/>
                <w:sz w:val="22"/>
              </w:rPr>
              <w:t>23</w:t>
            </w:r>
            <w:r>
              <w:rPr>
                <w:rFonts w:ascii="楷体" w:eastAsia="楷体" w:hAnsi="楷体" w:cs="宋体" w:hint="eastAsia"/>
                <w:sz w:val="22"/>
              </w:rPr>
              <w:t>日</w:t>
            </w:r>
          </w:p>
          <w:p w:rsidR="00A85081" w:rsidRDefault="00674C1C">
            <w:pPr>
              <w:jc w:val="left"/>
              <w:rPr>
                <w:rFonts w:ascii="楷体" w:eastAsia="楷体" w:hAnsi="楷体" w:cs="宋体"/>
                <w:sz w:val="22"/>
              </w:rPr>
            </w:pPr>
            <w:r>
              <w:rPr>
                <w:rFonts w:ascii="楷体" w:eastAsia="楷体" w:hAnsi="楷体" w:cs="宋体" w:hint="eastAsia"/>
                <w:sz w:val="22"/>
              </w:rPr>
              <w:t>至</w:t>
            </w:r>
            <w:r>
              <w:rPr>
                <w:rFonts w:ascii="楷体" w:eastAsia="楷体" w:hAnsi="楷体" w:cs="宋体" w:hint="eastAsia"/>
                <w:sz w:val="22"/>
              </w:rPr>
              <w:t>4</w:t>
            </w:r>
            <w:r>
              <w:rPr>
                <w:rFonts w:ascii="楷体" w:eastAsia="楷体" w:hAnsi="楷体" w:cs="宋体" w:hint="eastAsia"/>
                <w:sz w:val="22"/>
              </w:rPr>
              <w:t>月</w:t>
            </w:r>
            <w:r>
              <w:rPr>
                <w:rFonts w:ascii="楷体" w:eastAsia="楷体" w:hAnsi="楷体" w:cs="宋体" w:hint="eastAsia"/>
                <w:sz w:val="22"/>
              </w:rPr>
              <w:t>18</w:t>
            </w:r>
            <w:r>
              <w:rPr>
                <w:rFonts w:ascii="楷体" w:eastAsia="楷体" w:hAnsi="楷体" w:cs="宋体" w:hint="eastAsia"/>
                <w:sz w:val="22"/>
              </w:rPr>
              <w:t>日</w:t>
            </w:r>
          </w:p>
          <w:p w:rsidR="00A85081" w:rsidRDefault="00674C1C">
            <w:pPr>
              <w:jc w:val="lef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FF0000"/>
                <w:sz w:val="22"/>
                <w:szCs w:val="24"/>
              </w:rPr>
              <w:t>注：课程</w:t>
            </w:r>
            <w:r>
              <w:rPr>
                <w:rFonts w:ascii="楷体" w:eastAsia="楷体" w:hAnsi="楷体" w:cs="宋体" w:hint="eastAsia"/>
                <w:color w:val="FF0000"/>
                <w:sz w:val="22"/>
                <w:szCs w:val="24"/>
              </w:rPr>
              <w:t>24</w:t>
            </w:r>
            <w:r>
              <w:rPr>
                <w:rFonts w:ascii="楷体" w:eastAsia="楷体" w:hAnsi="楷体" w:cs="宋体" w:hint="eastAsia"/>
                <w:color w:val="FF0000"/>
                <w:sz w:val="22"/>
                <w:szCs w:val="24"/>
              </w:rPr>
              <w:t>小时开放，请自行安排时间观看。</w:t>
            </w:r>
          </w:p>
        </w:tc>
        <w:tc>
          <w:tcPr>
            <w:tcW w:w="6388" w:type="dxa"/>
            <w:vAlign w:val="center"/>
          </w:tcPr>
          <w:p w:rsidR="00A85081" w:rsidRDefault="00674C1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课时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：上市公司监管政策与形势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</w:p>
        </w:tc>
      </w:tr>
      <w:tr w:rsidR="00A85081">
        <w:trPr>
          <w:trHeight w:val="510"/>
          <w:jc w:val="center"/>
        </w:trPr>
        <w:tc>
          <w:tcPr>
            <w:tcW w:w="2562" w:type="dxa"/>
            <w:vMerge/>
            <w:shd w:val="clear" w:color="auto" w:fill="B5C7EA" w:themeFill="accent1" w:themeFillTint="66"/>
            <w:vAlign w:val="center"/>
          </w:tcPr>
          <w:p w:rsidR="00A85081" w:rsidRDefault="00A85081">
            <w:pPr>
              <w:jc w:val="left"/>
              <w:rPr>
                <w:rFonts w:ascii="楷体" w:eastAsia="楷体" w:hAnsi="楷体" w:cs="宋体"/>
                <w:color w:val="FF0000"/>
                <w:sz w:val="24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A85081" w:rsidRDefault="00674C1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课时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：上市公司年报会计问题和监管口径</w:t>
            </w:r>
          </w:p>
        </w:tc>
      </w:tr>
      <w:tr w:rsidR="00A85081">
        <w:trPr>
          <w:trHeight w:val="510"/>
          <w:jc w:val="center"/>
        </w:trPr>
        <w:tc>
          <w:tcPr>
            <w:tcW w:w="2562" w:type="dxa"/>
            <w:vMerge/>
            <w:shd w:val="clear" w:color="auto" w:fill="B5C7EA" w:themeFill="accent1" w:themeFillTint="66"/>
            <w:vAlign w:val="center"/>
          </w:tcPr>
          <w:p w:rsidR="00A85081" w:rsidRDefault="00A8508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 w:rsidR="00A85081" w:rsidRDefault="00674C1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课时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：上市公司年报信息披露及监管要点</w:t>
            </w:r>
          </w:p>
        </w:tc>
      </w:tr>
      <w:tr w:rsidR="00A85081">
        <w:trPr>
          <w:trHeight w:val="510"/>
          <w:jc w:val="center"/>
        </w:trPr>
        <w:tc>
          <w:tcPr>
            <w:tcW w:w="2562" w:type="dxa"/>
            <w:vMerge/>
            <w:shd w:val="clear" w:color="auto" w:fill="B5C7EA" w:themeFill="accent1" w:themeFillTint="66"/>
          </w:tcPr>
          <w:p w:rsidR="00A85081" w:rsidRDefault="00A8508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 w:rsidR="00A85081" w:rsidRDefault="00674C1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课时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上交所年报编制软件演示与讲解</w:t>
            </w:r>
          </w:p>
        </w:tc>
      </w:tr>
      <w:tr w:rsidR="00A85081">
        <w:trPr>
          <w:trHeight w:val="510"/>
          <w:jc w:val="center"/>
        </w:trPr>
        <w:tc>
          <w:tcPr>
            <w:tcW w:w="2562" w:type="dxa"/>
            <w:vMerge/>
            <w:shd w:val="clear" w:color="auto" w:fill="B5C7EA" w:themeFill="accent1" w:themeFillTint="66"/>
          </w:tcPr>
          <w:p w:rsidR="00A85081" w:rsidRDefault="00A8508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 w:rsidR="00A85081" w:rsidRDefault="00674C1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课时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：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科创板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>上市公司年报财务信息披露与监管政策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</w:p>
        </w:tc>
      </w:tr>
      <w:tr w:rsidR="00A85081">
        <w:trPr>
          <w:trHeight w:val="510"/>
          <w:jc w:val="center"/>
        </w:trPr>
        <w:tc>
          <w:tcPr>
            <w:tcW w:w="2562" w:type="dxa"/>
            <w:vMerge/>
            <w:shd w:val="clear" w:color="auto" w:fill="B5C7EA" w:themeFill="accent1" w:themeFillTint="66"/>
          </w:tcPr>
          <w:p w:rsidR="00A85081" w:rsidRDefault="00A8508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 w:rsidR="00A85081" w:rsidRDefault="00674C1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课时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《上市公司可持续发展报告指引解读》</w:t>
            </w:r>
          </w:p>
        </w:tc>
      </w:tr>
    </w:tbl>
    <w:p w:rsidR="00A85081" w:rsidRDefault="00674C1C">
      <w:pPr>
        <w:widowControl/>
        <w:snapToGrid w:val="0"/>
        <w:spacing w:line="440" w:lineRule="exact"/>
      </w:pPr>
      <w:r>
        <w:rPr>
          <w:rFonts w:ascii="黑体" w:eastAsia="黑体" w:hAnsi="黑体" w:hint="eastAsia"/>
          <w:sz w:val="24"/>
          <w:szCs w:val="24"/>
        </w:rPr>
        <w:t>课程安排以培训实际安排为准</w:t>
      </w:r>
    </w:p>
    <w:p w:rsidR="00A85081" w:rsidRDefault="00A85081">
      <w:pPr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p w:rsidR="00A85081" w:rsidRDefault="00A85081"/>
    <w:sectPr w:rsidR="00A85081" w:rsidSect="00A8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1C" w:rsidRDefault="00674C1C" w:rsidP="00674C1C">
      <w:r>
        <w:separator/>
      </w:r>
    </w:p>
  </w:endnote>
  <w:endnote w:type="continuationSeparator" w:id="1">
    <w:p w:rsidR="00674C1C" w:rsidRDefault="00674C1C" w:rsidP="0067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1C" w:rsidRDefault="00674C1C" w:rsidP="00674C1C">
      <w:r>
        <w:separator/>
      </w:r>
    </w:p>
  </w:footnote>
  <w:footnote w:type="continuationSeparator" w:id="1">
    <w:p w:rsidR="00674C1C" w:rsidRDefault="00674C1C" w:rsidP="00674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B73514"/>
    <w:rsid w:val="00674C1C"/>
    <w:rsid w:val="00A85081"/>
    <w:rsid w:val="11B73514"/>
    <w:rsid w:val="1A02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5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74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4C1C"/>
    <w:rPr>
      <w:kern w:val="2"/>
      <w:sz w:val="18"/>
      <w:szCs w:val="18"/>
    </w:rPr>
  </w:style>
  <w:style w:type="paragraph" w:styleId="a5">
    <w:name w:val="footer"/>
    <w:basedOn w:val="a"/>
    <w:link w:val="Char0"/>
    <w:rsid w:val="00674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4C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42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wzhou</dc:creator>
  <cp:lastModifiedBy>user</cp:lastModifiedBy>
  <cp:revision>2</cp:revision>
  <dcterms:created xsi:type="dcterms:W3CDTF">2024-12-31T06:31:00Z</dcterms:created>
  <dcterms:modified xsi:type="dcterms:W3CDTF">2025-02-12T05:24:00Z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B3489CD54F894421B007CFC9EA8B8817_11</vt:lpwstr>
  </property>
</Properties>
</file>