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F0BF"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44"/>
          <w:sz w:val="30"/>
          <w:szCs w:val="30"/>
        </w:rPr>
        <w:t>附件1：</w:t>
      </w:r>
    </w:p>
    <w:p w14:paraId="34EFB2D4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践行三投资理念，促进高质量发展</w:t>
      </w:r>
    </w:p>
    <w:p w14:paraId="498F2AA4">
      <w:pPr>
        <w:jc w:val="center"/>
        <w:rPr>
          <w:rFonts w:ascii="Times New Roman" w:hAnsi="Times New Roman" w:eastAsia="黑体"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上海证券交易所机构投资者服务长三角行（合肥站）培训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课程表</w:t>
      </w:r>
    </w:p>
    <w:p w14:paraId="71E692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45F70111">
      <w:pPr>
        <w:jc w:val="left"/>
        <w:rPr>
          <w:rFonts w:hint="eastAsia" w:ascii="Times New Roman" w:hAnsi="Times New Roman" w:eastAsia="楷体" w:cs="宋体"/>
          <w:b w:val="0"/>
          <w:bCs w:val="0"/>
          <w:sz w:val="22"/>
          <w:szCs w:val="21"/>
        </w:rPr>
      </w:pPr>
      <w:r>
        <w:rPr>
          <w:rFonts w:hint="eastAsia" w:ascii="Times New Roman" w:hAnsi="Times New Roman" w:eastAsia="楷体" w:cs="宋体"/>
          <w:b/>
          <w:bCs/>
          <w:sz w:val="24"/>
        </w:rPr>
        <w:t>培训地点：</w:t>
      </w:r>
      <w:r>
        <w:rPr>
          <w:rFonts w:hint="eastAsia" w:ascii="Times New Roman" w:hAnsi="Times New Roman" w:eastAsia="楷体" w:cs="宋体"/>
          <w:b w:val="0"/>
          <w:bCs w:val="0"/>
          <w:sz w:val="24"/>
          <w:lang w:val="en-US" w:eastAsia="zh-CN"/>
        </w:rPr>
        <w:t>合肥富力威斯汀酒店三楼宴会厅（合肥市包河区马鞍山路 150 号)</w:t>
      </w:r>
    </w:p>
    <w:tbl>
      <w:tblPr>
        <w:tblStyle w:val="6"/>
        <w:tblpPr w:leftFromText="180" w:rightFromText="180" w:vertAnchor="text" w:horzAnchor="page" w:tblpX="1450" w:tblpY="109"/>
        <w:tblOverlap w:val="never"/>
        <w:tblW w:w="5488" w:type="pct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510"/>
        <w:gridCol w:w="4725"/>
        <w:gridCol w:w="1722"/>
      </w:tblGrid>
      <w:tr w14:paraId="09D26732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53" w:type="pct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243F9529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7BB80466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具体环节课程安排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39177AF3">
            <w:pPr>
              <w:jc w:val="center"/>
              <w:rPr>
                <w:rFonts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授课师资</w:t>
            </w:r>
          </w:p>
        </w:tc>
      </w:tr>
      <w:tr w14:paraId="4850868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6" w:type="pct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FA61BF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2026年</w:t>
            </w:r>
          </w:p>
          <w:p w14:paraId="5F44C2A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</w:t>
            </w:r>
          </w:p>
          <w:p w14:paraId="791BA090">
            <w:pPr>
              <w:pStyle w:val="2"/>
              <w:ind w:left="0" w:leftChars="0"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96C0FE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9:30-</w:t>
            </w:r>
            <w:r>
              <w:rPr>
                <w:rFonts w:hint="eastAsia" w:ascii="Times New Roman" w:hAnsi="Times New Roman" w:eastAsia="仿宋"/>
                <w:sz w:val="24"/>
              </w:rPr>
              <w:t>9:45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7041568">
            <w:pPr>
              <w:pStyle w:val="9"/>
              <w:spacing w:before="0" w:beforeAutospacing="0"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开班、致辞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29ADC3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各主办单位</w:t>
            </w:r>
          </w:p>
        </w:tc>
      </w:tr>
      <w:tr w14:paraId="3F60E00F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15951C3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25873B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9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C29EB07">
            <w:pPr>
              <w:pStyle w:val="5"/>
              <w:widowControl/>
              <w:spacing w:beforeAutospacing="0" w:afterAutospacing="0" w:line="400" w:lineRule="exact"/>
              <w:ind w:left="1928" w:hanging="1928" w:hangingChars="800"/>
              <w:jc w:val="both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0D78A94E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高质量发展的中国资本市场</w:t>
            </w:r>
          </w:p>
          <w:p w14:paraId="10852040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2026年大类资产配置总结与展望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D6FFF6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75C971C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10E14B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3C3BEAC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1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00</w:t>
            </w:r>
          </w:p>
        </w:tc>
        <w:tc>
          <w:tcPr>
            <w:tcW w:w="472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7323DE1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047C77D3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ETF投资一站式解决方案</w:t>
            </w:r>
          </w:p>
          <w:p w14:paraId="7A4F099F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指数化投资前沿与实务</w:t>
            </w:r>
          </w:p>
        </w:tc>
        <w:tc>
          <w:tcPr>
            <w:tcW w:w="17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35252C5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中证指数公司</w:t>
            </w:r>
          </w:p>
        </w:tc>
      </w:tr>
      <w:tr w14:paraId="768A7D94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2244296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75AED97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13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30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307EF69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69ADE20C">
            <w:pPr>
              <w:pStyle w:val="5"/>
              <w:widowControl/>
              <w:spacing w:beforeAutospacing="0" w:afterAutospacing="0" w:line="360" w:lineRule="auto"/>
              <w:rPr>
                <w:rFonts w:hint="eastAsia" w:ascii="Times New Roman" w:hAnsi="Times New Roman" w:eastAsia="仿宋"/>
                <w:kern w:val="2"/>
              </w:rPr>
            </w:pPr>
            <w:r>
              <w:rPr>
                <w:rFonts w:hint="eastAsia" w:ascii="Times New Roman" w:hAnsi="Times New Roman" w:eastAsia="仿宋"/>
                <w:kern w:val="2"/>
              </w:rPr>
              <w:t>股票投资组合构建方法论</w:t>
            </w:r>
          </w:p>
          <w:p w14:paraId="727FD3CB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"/>
                <w:kern w:val="2"/>
              </w:rPr>
              <w:t>——</w:t>
            </w:r>
            <w:r>
              <w:rPr>
                <w:rFonts w:hint="eastAsia" w:ascii="Times New Roman" w:hAnsi="Times New Roman" w:eastAsia="仿宋"/>
                <w:kern w:val="2"/>
              </w:rPr>
              <w:t>多因子选股和风控体系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DE9B3B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市场机构</w:t>
            </w:r>
            <w:bookmarkStart w:id="0" w:name="_GoBack"/>
            <w:bookmarkEnd w:id="0"/>
          </w:p>
        </w:tc>
      </w:tr>
      <w:tr w14:paraId="1C5EC308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3B888C2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5FEC19A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6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00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D5CD111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709A5A18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期现联动助力资本市场高质量发展</w:t>
            </w:r>
          </w:p>
          <w:p w14:paraId="4CB6A8EB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衍生品在资产管理中的运用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F551DB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中金所</w:t>
            </w:r>
          </w:p>
        </w:tc>
      </w:tr>
    </w:tbl>
    <w:p w14:paraId="5148FE82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23CDCFE2">
      <w:pPr>
        <w:rPr>
          <w:rFonts w:hint="eastAsia" w:eastAsia="楷体"/>
          <w:lang w:eastAsia="zh-CN"/>
        </w:rPr>
      </w:pPr>
      <w:r>
        <w:rPr>
          <w:rFonts w:hint="eastAsia" w:ascii="Times New Roman" w:hAnsi="Times New Roman" w:eastAsia="楷体" w:cs="宋体"/>
          <w:sz w:val="24"/>
        </w:rPr>
        <w:t>（具体课程安排</w:t>
      </w:r>
      <w:r>
        <w:rPr>
          <w:rFonts w:hint="eastAsia" w:ascii="Times New Roman" w:hAnsi="Times New Roman" w:eastAsia="楷体" w:cs="宋体"/>
          <w:sz w:val="24"/>
          <w:lang w:eastAsia="zh-CN"/>
        </w:rPr>
        <w:t>可能</w:t>
      </w:r>
      <w:r>
        <w:rPr>
          <w:rFonts w:hint="eastAsia" w:ascii="Times New Roman" w:hAnsi="Times New Roman" w:eastAsia="楷体" w:cs="宋体"/>
          <w:sz w:val="24"/>
        </w:rPr>
        <w:t>根据实际情况进行调整</w:t>
      </w:r>
      <w:r>
        <w:rPr>
          <w:rFonts w:hint="eastAsia" w:ascii="Times New Roman" w:hAnsi="Times New Roman" w:eastAsia="楷体" w:cs="宋体"/>
          <w:sz w:val="24"/>
          <w:lang w:eastAsia="zh-CN"/>
        </w:rPr>
        <w:t>，以培训当天安排为准）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376BC"/>
    <w:rsid w:val="01537435"/>
    <w:rsid w:val="02731368"/>
    <w:rsid w:val="05A63B1B"/>
    <w:rsid w:val="0C92450A"/>
    <w:rsid w:val="0F032540"/>
    <w:rsid w:val="10CC3E59"/>
    <w:rsid w:val="12592623"/>
    <w:rsid w:val="1269506E"/>
    <w:rsid w:val="156D4C43"/>
    <w:rsid w:val="172F04B2"/>
    <w:rsid w:val="18ED58F0"/>
    <w:rsid w:val="1C0A3439"/>
    <w:rsid w:val="1D1B6499"/>
    <w:rsid w:val="1E4E3AB1"/>
    <w:rsid w:val="2099326B"/>
    <w:rsid w:val="25AB02BB"/>
    <w:rsid w:val="26371684"/>
    <w:rsid w:val="26E33204"/>
    <w:rsid w:val="29F76E63"/>
    <w:rsid w:val="2AF874C7"/>
    <w:rsid w:val="2BCE696B"/>
    <w:rsid w:val="2C610E53"/>
    <w:rsid w:val="2D633D07"/>
    <w:rsid w:val="2E6C3F1D"/>
    <w:rsid w:val="2FF30813"/>
    <w:rsid w:val="30450B65"/>
    <w:rsid w:val="3049057C"/>
    <w:rsid w:val="30976D05"/>
    <w:rsid w:val="31DA3AEF"/>
    <w:rsid w:val="365E5DA3"/>
    <w:rsid w:val="369E0CAE"/>
    <w:rsid w:val="39693F38"/>
    <w:rsid w:val="3A817D67"/>
    <w:rsid w:val="3AD04F79"/>
    <w:rsid w:val="3AFC19D9"/>
    <w:rsid w:val="3B194FEF"/>
    <w:rsid w:val="3B2A2088"/>
    <w:rsid w:val="3B765A19"/>
    <w:rsid w:val="3CE01F56"/>
    <w:rsid w:val="3D3E45FC"/>
    <w:rsid w:val="3D9B1D3F"/>
    <w:rsid w:val="3E5C76CC"/>
    <w:rsid w:val="3FDA502C"/>
    <w:rsid w:val="4091073C"/>
    <w:rsid w:val="41BD1DF6"/>
    <w:rsid w:val="4296571A"/>
    <w:rsid w:val="43413E16"/>
    <w:rsid w:val="438B551F"/>
    <w:rsid w:val="44677DB8"/>
    <w:rsid w:val="455253C2"/>
    <w:rsid w:val="48110DD1"/>
    <w:rsid w:val="49127D9E"/>
    <w:rsid w:val="51283F24"/>
    <w:rsid w:val="51D132FD"/>
    <w:rsid w:val="53F229C4"/>
    <w:rsid w:val="540376BC"/>
    <w:rsid w:val="541423B7"/>
    <w:rsid w:val="55FE1393"/>
    <w:rsid w:val="56200B13"/>
    <w:rsid w:val="56260A77"/>
    <w:rsid w:val="57413E55"/>
    <w:rsid w:val="58996038"/>
    <w:rsid w:val="58F44C79"/>
    <w:rsid w:val="5D2378DB"/>
    <w:rsid w:val="5E577370"/>
    <w:rsid w:val="5F6F1F5E"/>
    <w:rsid w:val="607D4515"/>
    <w:rsid w:val="62887F97"/>
    <w:rsid w:val="67A625A0"/>
    <w:rsid w:val="6A3A2708"/>
    <w:rsid w:val="6EDF6CBC"/>
    <w:rsid w:val="6F0E458B"/>
    <w:rsid w:val="700A0A64"/>
    <w:rsid w:val="7047792D"/>
    <w:rsid w:val="74AF2912"/>
    <w:rsid w:val="74CA78B6"/>
    <w:rsid w:val="791D122B"/>
    <w:rsid w:val="79E9735F"/>
    <w:rsid w:val="7C7A1710"/>
    <w:rsid w:val="7E5F4018"/>
    <w:rsid w:val="7EA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rPr>
      <w:rFonts w:hint="eastAsia" w:eastAsia="仿宋_GB2312"/>
      <w:sz w:val="28"/>
      <w:szCs w:val="31"/>
    </w:rPr>
  </w:style>
  <w:style w:type="paragraph" w:styleId="4">
    <w:name w:val="Subtitle"/>
    <w:basedOn w:val="1"/>
    <w:qFormat/>
    <w:uiPriority w:val="11"/>
    <w:pPr>
      <w:widowControl/>
      <w:jc w:val="center"/>
    </w:pPr>
    <w:rPr>
      <w:rFonts w:ascii="Tahoma" w:hAnsi="Tahoma"/>
      <w:kern w:val="0"/>
      <w:sz w:val="28"/>
      <w:szCs w:val="20"/>
      <w:lang w:eastAsia="en-US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网格表 4 - 着色 11"/>
    <w:basedOn w:val="6"/>
    <w:qFormat/>
    <w:uiPriority w:val="49"/>
    <w:rPr>
      <w:rFonts w:ascii="Times New Roman" w:hAnsi="Times New Roman" w:eastAsia="宋体" w:cs="Times New Roman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9">
    <w:name w:val="正文首行缩进 21"/>
    <w:basedOn w:val="1"/>
    <w:autoRedefine/>
    <w:qFormat/>
    <w:uiPriority w:val="0"/>
    <w:pPr>
      <w:spacing w:before="100" w:beforeAutospacing="1" w:after="120"/>
      <w:ind w:left="420" w:leftChars="200" w:firstLine="21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354</Characters>
  <Lines>0</Lines>
  <Paragraphs>0</Paragraphs>
  <TotalTime>0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2024-11-20T07:14:00Z</dcterms:created>
  <dc:creator>Administrator</dc:creator>
  <cp:lastModifiedBy>倪琦竣</cp:lastModifiedBy>
  <dcterms:modified xsi:type="dcterms:W3CDTF">2026-04-13T02:57:54Z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A1A9D7595BFF43F59C7897482B7E7807</vt:lpwstr>
  </property>
  <property fmtid="{D5CDD505-2E9C-101B-9397-08002B2CF9AE}" pid="4" name="KSOTemplateDocerSaveRecord">
    <vt:lpwstr>eyJoZGlkIjoiYWZkODgyMjgxMzlkZjVhYmVhZmY5YjQ1OGQ4Y2ZhMDIiLCJ1c2VySWQiOiI0MzE1NzI1NjIifQ==</vt:lpwstr>
  </property>
</Properties>
</file>