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" w:eastAsia="仿宋_GB2312"/>
          <w:color w:val="000000" w:themeColor="text1"/>
          <w:sz w:val="30"/>
          <w:szCs w:val="30"/>
        </w:rPr>
      </w:pPr>
      <w:r>
        <w:rPr>
          <w:rFonts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  <w:r>
        <w:rPr>
          <w:rFonts w:ascii="黑体" w:hAnsi="黑体" w:eastAsia="黑体" w:cs="黑体"/>
          <w:kern w:val="0"/>
          <w:sz w:val="32"/>
          <w:szCs w:val="32"/>
        </w:rPr>
        <w:t>：</w:t>
      </w:r>
    </w:p>
    <w:p>
      <w:pPr>
        <w:widowControl/>
        <w:snapToGrid w:val="0"/>
        <w:spacing w:line="440" w:lineRule="exact"/>
        <w:jc w:val="center"/>
        <w:rPr>
          <w:rFonts w:ascii="Times New Roman" w:hAnsi="Times New Roman" w:eastAsia="黑体" w:cs="Times New Roman"/>
          <w:kern w:val="0"/>
          <w:sz w:val="28"/>
          <w:szCs w:val="28"/>
        </w:rPr>
      </w:pPr>
      <w:r>
        <w:rPr>
          <w:rFonts w:hint="eastAsia" w:ascii="黑体" w:hAnsi="黑体" w:eastAsia="黑体"/>
          <w:sz w:val="36"/>
          <w:szCs w:val="36"/>
        </w:rPr>
        <w:t>在线培训操作指南</w:t>
      </w:r>
    </w:p>
    <w:p>
      <w:pPr>
        <w:wordWrap w:val="0"/>
        <w:ind w:firstLine="602" w:firstLineChars="200"/>
        <w:jc w:val="left"/>
        <w:rPr>
          <w:rFonts w:hint="eastAsia" w:ascii="黑体" w:hAnsi="黑体" w:eastAsia="黑体" w:cs="黑体"/>
          <w:b/>
          <w:bCs/>
          <w:color w:val="000000" w:themeColor="text1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0"/>
          <w:szCs w:val="30"/>
          <w:lang w:eastAsia="zh-CN"/>
        </w:rPr>
        <w:t>一、登录方式</w:t>
      </w:r>
    </w:p>
    <w:p>
      <w:pPr>
        <w:wordWrap w:val="0"/>
        <w:ind w:firstLine="600" w:firstLineChars="200"/>
        <w:jc w:val="left"/>
        <w:rPr>
          <w:rFonts w:hint="eastAsia" w:ascii="仿宋_GB2312" w:hAnsi="仿宋" w:eastAsia="仿宋_GB2312"/>
          <w:color w:val="000000" w:themeColor="text1"/>
          <w:sz w:val="30"/>
          <w:szCs w:val="30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1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  <w:lang w:val="en-US" w:eastAsia="zh-CN"/>
        </w:rPr>
        <w:t>.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打开上交所浦江大讲堂网站（</w:t>
      </w:r>
      <w:r>
        <w:rPr>
          <w:rFonts w:ascii="仿宋_GB2312" w:hAnsi="仿宋" w:eastAsia="仿宋_GB2312"/>
          <w:color w:val="000000" w:themeColor="text1"/>
          <w:sz w:val="30"/>
          <w:szCs w:val="30"/>
        </w:rPr>
        <w:t>https://pujiang.sse.com.cn/course/explore/normal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）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  <w:lang w:eastAsia="zh-CN"/>
        </w:rPr>
        <w:t>。</w:t>
      </w:r>
    </w:p>
    <w:p>
      <w:pPr>
        <w:jc w:val="center"/>
        <w:rPr>
          <w:rFonts w:ascii="仿宋_GB2312" w:hAnsi="仿宋" w:eastAsia="仿宋_GB2312"/>
          <w:color w:val="000000" w:themeColor="text1"/>
          <w:sz w:val="30"/>
          <w:szCs w:val="30"/>
        </w:rPr>
      </w:pPr>
      <w:r>
        <w:rPr>
          <w:rFonts w:ascii="仿宋_GB2312" w:hAnsi="仿宋" w:eastAsia="仿宋_GB2312"/>
          <w:color w:val="000000" w:themeColor="text1"/>
          <w:sz w:val="30"/>
          <w:szCs w:val="30"/>
        </w:rPr>
        <w:drawing>
          <wp:inline distT="0" distB="0" distL="0" distR="0">
            <wp:extent cx="4461510" cy="2755900"/>
            <wp:effectExtent l="0" t="0" r="3810" b="2540"/>
            <wp:docPr id="4" name="图片 1" descr="C:\Users\qjni\Desktop\微信截图_20210826092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qjni\Desktop\微信截图_2021082609252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1510" cy="275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600" w:firstLineChars="200"/>
        <w:jc w:val="left"/>
        <w:rPr>
          <w:rFonts w:hint="eastAsia" w:ascii="仿宋_GB2312" w:hAnsi="仿宋" w:eastAsia="仿宋_GB2312"/>
          <w:sz w:val="30"/>
          <w:szCs w:val="30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2.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点击页面右上角“登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  <w:lang w:eastAsia="zh-CN"/>
        </w:rPr>
        <w:t>录</w:t>
      </w:r>
      <w:r>
        <w:rPr>
          <w:rFonts w:hint="eastAsia" w:ascii="仿宋_GB2312" w:hAnsi="仿宋" w:eastAsia="仿宋_GB2312" w:cs="Times New Roman"/>
          <w:color w:val="000000"/>
          <w:sz w:val="30"/>
          <w:szCs w:val="30"/>
        </w:rPr>
        <w:t>”按钮。</w:t>
      </w:r>
      <w:r>
        <w:rPr>
          <w:rFonts w:hint="eastAsia" w:ascii="仿宋_GB2312" w:hAnsi="仿宋" w:eastAsia="仿宋_GB2312" w:cs="Times New Roman"/>
          <w:b/>
          <w:color w:val="FF0000"/>
          <w:sz w:val="30"/>
          <w:szCs w:val="30"/>
        </w:rPr>
        <w:t>请务必使用报名时填写的</w:t>
      </w:r>
      <w:r>
        <w:rPr>
          <w:rFonts w:hint="eastAsia" w:ascii="仿宋_GB2312" w:hAnsi="仿宋" w:eastAsia="仿宋_GB2312" w:cs="Times New Roman"/>
          <w:b/>
          <w:color w:val="FF0000"/>
          <w:sz w:val="30"/>
          <w:szCs w:val="30"/>
          <w:lang w:eastAsia="zh-CN"/>
        </w:rPr>
        <w:t>学员本人</w:t>
      </w:r>
      <w:r>
        <w:rPr>
          <w:rFonts w:hint="eastAsia" w:ascii="仿宋_GB2312" w:hAnsi="仿宋" w:eastAsia="仿宋_GB2312" w:cs="Times New Roman"/>
          <w:b/>
          <w:color w:val="FF0000"/>
          <w:sz w:val="30"/>
          <w:szCs w:val="30"/>
        </w:rPr>
        <w:t>手机号码进行登</w:t>
      </w:r>
      <w:r>
        <w:rPr>
          <w:rFonts w:hint="eastAsia" w:ascii="仿宋_GB2312" w:hAnsi="仿宋" w:eastAsia="仿宋_GB2312" w:cs="Times New Roman"/>
          <w:b/>
          <w:color w:val="FF0000"/>
          <w:sz w:val="30"/>
          <w:szCs w:val="30"/>
          <w:lang w:eastAsia="zh-CN"/>
        </w:rPr>
        <w:t>录</w:t>
      </w:r>
      <w:r>
        <w:rPr>
          <w:rFonts w:hint="eastAsia" w:ascii="仿宋_GB2312" w:hAnsi="仿宋" w:eastAsia="仿宋_GB2312" w:cs="Times New Roman"/>
          <w:sz w:val="30"/>
          <w:szCs w:val="30"/>
        </w:rPr>
        <w:t>，如忘记密码，可使用短信验证码登陆</w:t>
      </w:r>
      <w:r>
        <w:rPr>
          <w:rFonts w:hint="eastAsia" w:ascii="仿宋_GB2312" w:hAnsi="仿宋" w:eastAsia="仿宋_GB2312" w:cs="Times New Roman"/>
          <w:sz w:val="30"/>
          <w:szCs w:val="30"/>
          <w:lang w:eastAsia="zh-CN"/>
        </w:rPr>
        <w:t>。</w:t>
      </w:r>
    </w:p>
    <w:p>
      <w:pPr>
        <w:jc w:val="center"/>
        <w:rPr>
          <w:rFonts w:hint="eastAsia" w:ascii="仿宋_GB2312" w:hAnsi="仿宋" w:eastAsia="仿宋_GB2312"/>
          <w:color w:val="000000" w:themeColor="text1"/>
          <w:sz w:val="30"/>
          <w:szCs w:val="30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  <w:lang w:eastAsia="zh-CN"/>
        </w:rPr>
        <w:drawing>
          <wp:inline distT="0" distB="0" distL="114300" distR="114300">
            <wp:extent cx="4725035" cy="2848610"/>
            <wp:effectExtent l="0" t="0" r="14605" b="1270"/>
            <wp:docPr id="1" name="图片 1" descr="1667484898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74848984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25035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0" w:firstLineChars="200"/>
        <w:jc w:val="left"/>
        <w:rPr>
          <w:rFonts w:ascii="仿宋_GB2312" w:hAnsi="仿宋" w:eastAsia="仿宋_GB2312"/>
          <w:color w:val="000000" w:themeColor="text1"/>
          <w:sz w:val="30"/>
          <w:szCs w:val="30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3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  <w:lang w:val="en-US" w:eastAsia="zh-CN"/>
        </w:rPr>
        <w:t>.</w:t>
      </w:r>
      <w:r>
        <w:rPr>
          <w:rFonts w:ascii="仿宋_GB2312" w:hAnsi="仿宋" w:eastAsia="仿宋_GB2312"/>
          <w:color w:val="000000" w:themeColor="text1"/>
          <w:sz w:val="30"/>
          <w:szCs w:val="30"/>
        </w:rPr>
        <w:t>点击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“专题班”栏目标签，</w:t>
      </w:r>
      <w:r>
        <w:rPr>
          <w:rFonts w:ascii="仿宋_GB2312" w:hAnsi="仿宋" w:eastAsia="仿宋_GB2312"/>
          <w:color w:val="000000" w:themeColor="text1"/>
          <w:sz w:val="30"/>
          <w:szCs w:val="30"/>
        </w:rPr>
        <w:t>选择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  <w:lang w:val="en-US" w:eastAsia="zh-CN"/>
        </w:rPr>
        <w:t>所报名的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当</w:t>
      </w:r>
      <w:r>
        <w:rPr>
          <w:rFonts w:ascii="仿宋_GB2312" w:hAnsi="仿宋" w:eastAsia="仿宋_GB2312"/>
          <w:color w:val="000000" w:themeColor="text1"/>
          <w:sz w:val="30"/>
          <w:szCs w:val="30"/>
        </w:rPr>
        <w:t>期培训，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进入培训主页。</w:t>
      </w:r>
    </w:p>
    <w:p>
      <w:pPr>
        <w:numPr>
          <w:ilvl w:val="0"/>
          <w:numId w:val="0"/>
        </w:numPr>
        <w:ind w:firstLine="600" w:firstLineChars="200"/>
        <w:jc w:val="left"/>
        <w:rPr>
          <w:rFonts w:ascii="仿宋_GB2312" w:hAnsi="仿宋" w:eastAsia="仿宋_GB2312"/>
          <w:color w:val="000000" w:themeColor="text1"/>
          <w:sz w:val="30"/>
          <w:szCs w:val="30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  <w:lang w:val="en-US" w:eastAsia="zh-CN"/>
        </w:rPr>
        <w:t>4.</w:t>
      </w:r>
      <w:bookmarkStart w:id="0" w:name="_GoBack"/>
      <w:bookmarkEnd w:id="0"/>
      <w:r>
        <w:rPr>
          <w:rFonts w:ascii="仿宋_GB2312" w:hAnsi="仿宋" w:eastAsia="仿宋_GB2312"/>
          <w:color w:val="000000" w:themeColor="text1"/>
          <w:sz w:val="30"/>
          <w:szCs w:val="30"/>
        </w:rPr>
        <w:t>未被邀请进班的人员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无法</w:t>
      </w:r>
      <w:r>
        <w:rPr>
          <w:rFonts w:ascii="仿宋_GB2312" w:hAnsi="仿宋" w:eastAsia="仿宋_GB2312"/>
          <w:color w:val="000000" w:themeColor="text1"/>
          <w:sz w:val="30"/>
          <w:szCs w:val="30"/>
        </w:rPr>
        <w:t>参加本期培训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，敬请谅解</w:t>
      </w:r>
      <w:r>
        <w:rPr>
          <w:rFonts w:ascii="仿宋_GB2312" w:hAnsi="仿宋" w:eastAsia="仿宋_GB2312"/>
          <w:color w:val="000000" w:themeColor="text1"/>
          <w:sz w:val="30"/>
          <w:szCs w:val="30"/>
        </w:rPr>
        <w:t>。</w:t>
      </w:r>
    </w:p>
    <w:p>
      <w:pPr>
        <w:ind w:firstLine="602" w:firstLineChars="200"/>
        <w:rPr>
          <w:rFonts w:hint="eastAsia" w:ascii="黑体" w:hAnsi="黑体" w:eastAsia="黑体" w:cs="黑体"/>
          <w:b/>
          <w:color w:val="000000" w:themeColor="text1"/>
          <w:sz w:val="30"/>
          <w:szCs w:val="30"/>
        </w:rPr>
      </w:pPr>
    </w:p>
    <w:p>
      <w:pPr>
        <w:ind w:firstLine="602" w:firstLineChars="200"/>
        <w:rPr>
          <w:rFonts w:hint="eastAsia" w:ascii="黑体" w:hAnsi="黑体" w:eastAsia="黑体" w:cs="黑体"/>
          <w:b/>
          <w:sz w:val="30"/>
          <w:szCs w:val="30"/>
        </w:rPr>
      </w:pPr>
      <w:r>
        <w:rPr>
          <w:rFonts w:hint="eastAsia" w:ascii="黑体" w:hAnsi="黑体" w:eastAsia="黑体" w:cs="黑体"/>
          <w:b/>
          <w:color w:val="000000" w:themeColor="text1"/>
          <w:sz w:val="30"/>
          <w:szCs w:val="30"/>
        </w:rPr>
        <w:t>二、学习方式、资料下载</w:t>
      </w:r>
    </w:p>
    <w:p>
      <w:pPr>
        <w:spacing w:line="360" w:lineRule="auto"/>
        <w:ind w:firstLine="600" w:firstLineChars="200"/>
        <w:jc w:val="left"/>
        <w:rPr>
          <w:rFonts w:hint="eastAsia" w:ascii="仿宋_GB2312" w:hAnsi="仿宋" w:eastAsia="仿宋_GB2312"/>
          <w:color w:val="000000" w:themeColor="text1"/>
          <w:sz w:val="30"/>
          <w:szCs w:val="30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登录后，可进入培训</w:t>
      </w:r>
      <w:r>
        <w:rPr>
          <w:rFonts w:ascii="仿宋_GB2312" w:hAnsi="仿宋" w:eastAsia="仿宋_GB2312"/>
          <w:color w:val="000000" w:themeColor="text1"/>
          <w:sz w:val="30"/>
          <w:szCs w:val="30"/>
        </w:rPr>
        <w:t>页面</w:t>
      </w: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。</w:t>
      </w:r>
    </w:p>
    <w:p>
      <w:pPr>
        <w:numPr>
          <w:ilvl w:val="0"/>
          <w:numId w:val="1"/>
        </w:numPr>
        <w:spacing w:line="360" w:lineRule="auto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  <w:lang w:eastAsia="zh-CN"/>
        </w:rPr>
        <w:t>点击“开始学习”或</w:t>
      </w:r>
      <w:r>
        <w:rPr>
          <w:rFonts w:hint="eastAsia" w:ascii="仿宋_GB2312" w:hAnsi="仿宋" w:eastAsia="仿宋_GB2312"/>
          <w:sz w:val="30"/>
          <w:szCs w:val="30"/>
        </w:rPr>
        <w:t>“</w:t>
      </w:r>
      <w:r>
        <w:rPr>
          <w:rFonts w:hint="eastAsia" w:ascii="仿宋_GB2312" w:hAnsi="仿宋" w:eastAsia="仿宋_GB2312"/>
          <w:sz w:val="30"/>
          <w:szCs w:val="30"/>
          <w:lang w:eastAsia="zh-CN"/>
        </w:rPr>
        <w:t>目录</w:t>
      </w:r>
      <w:r>
        <w:rPr>
          <w:rFonts w:hint="eastAsia" w:ascii="仿宋_GB2312" w:hAnsi="仿宋" w:eastAsia="仿宋_GB2312"/>
          <w:sz w:val="30"/>
          <w:szCs w:val="30"/>
        </w:rPr>
        <w:t>”中</w:t>
      </w:r>
      <w:r>
        <w:rPr>
          <w:rFonts w:hint="eastAsia" w:ascii="仿宋_GB2312" w:hAnsi="仿宋" w:eastAsia="仿宋_GB2312"/>
          <w:sz w:val="30"/>
          <w:szCs w:val="30"/>
          <w:lang w:eastAsia="zh-CN"/>
        </w:rPr>
        <w:t>课程名称，即</w:t>
      </w:r>
      <w:r>
        <w:rPr>
          <w:rFonts w:ascii="仿宋_GB2312" w:hAnsi="仿宋" w:eastAsia="仿宋_GB2312"/>
          <w:sz w:val="30"/>
          <w:szCs w:val="30"/>
        </w:rPr>
        <w:t>可</w:t>
      </w:r>
      <w:r>
        <w:rPr>
          <w:rFonts w:hint="eastAsia" w:ascii="仿宋_GB2312" w:hAnsi="仿宋" w:eastAsia="仿宋_GB2312"/>
          <w:sz w:val="30"/>
          <w:szCs w:val="30"/>
        </w:rPr>
        <w:t>观看本次</w:t>
      </w:r>
      <w:r>
        <w:rPr>
          <w:rFonts w:ascii="仿宋_GB2312" w:hAnsi="仿宋" w:eastAsia="仿宋_GB2312"/>
          <w:sz w:val="30"/>
          <w:szCs w:val="30"/>
        </w:rPr>
        <w:t>在线培训</w:t>
      </w:r>
      <w:r>
        <w:rPr>
          <w:rFonts w:hint="eastAsia" w:ascii="仿宋_GB2312" w:hAnsi="仿宋" w:eastAsia="仿宋_GB2312"/>
          <w:sz w:val="30"/>
          <w:szCs w:val="30"/>
          <w:lang w:eastAsia="zh-CN"/>
        </w:rPr>
        <w:t>课程视频</w:t>
      </w:r>
      <w:r>
        <w:rPr>
          <w:rFonts w:ascii="仿宋_GB2312" w:hAnsi="仿宋" w:eastAsia="仿宋_GB2312"/>
          <w:sz w:val="30"/>
          <w:szCs w:val="30"/>
        </w:rPr>
        <w:t>。</w:t>
      </w:r>
    </w:p>
    <w:p>
      <w:pPr>
        <w:spacing w:line="360" w:lineRule="auto"/>
        <w:ind w:firstLine="602" w:firstLineChars="200"/>
        <w:jc w:val="left"/>
        <w:rPr>
          <w:rFonts w:ascii="仿宋_GB2312" w:hAnsi="仿宋" w:eastAsia="仿宋_GB2312"/>
          <w:b/>
          <w:bCs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bCs w:val="0"/>
          <w:color w:val="FF0000"/>
          <w:sz w:val="30"/>
          <w:szCs w:val="30"/>
        </w:rPr>
        <w:t>此次</w:t>
      </w:r>
      <w:r>
        <w:rPr>
          <w:rFonts w:hint="eastAsia" w:ascii="仿宋_GB2312" w:hAnsi="宋体" w:eastAsia="仿宋_GB2312" w:cs="宋体"/>
          <w:b/>
          <w:bCs w:val="0"/>
          <w:color w:val="FF0000"/>
          <w:kern w:val="0"/>
          <w:sz w:val="30"/>
          <w:szCs w:val="30"/>
        </w:rPr>
        <w:t>培训要求观看全部</w:t>
      </w:r>
      <w:r>
        <w:rPr>
          <w:rFonts w:hint="eastAsia" w:ascii="仿宋_GB2312" w:hAnsi="宋体" w:eastAsia="仿宋_GB2312" w:cs="宋体"/>
          <w:b/>
          <w:bCs w:val="0"/>
          <w:color w:val="FF0000"/>
          <w:kern w:val="0"/>
          <w:sz w:val="30"/>
          <w:szCs w:val="30"/>
          <w:lang w:eastAsia="zh-CN"/>
        </w:rPr>
        <w:t>学习任务</w:t>
      </w:r>
      <w:r>
        <w:rPr>
          <w:rFonts w:hint="eastAsia" w:ascii="仿宋_GB2312" w:hAnsi="宋体" w:eastAsia="仿宋_GB2312" w:cs="宋体"/>
          <w:b/>
          <w:bCs w:val="0"/>
          <w:color w:val="FF0000"/>
          <w:kern w:val="0"/>
          <w:sz w:val="30"/>
          <w:szCs w:val="30"/>
        </w:rPr>
        <w:t>（后台将统计学习时长）,</w:t>
      </w:r>
      <w:r>
        <w:rPr>
          <w:rFonts w:hint="eastAsia" w:ascii="仿宋_GB2312" w:eastAsia="仿宋_GB2312"/>
          <w:b/>
          <w:bCs w:val="0"/>
          <w:color w:val="FF0000"/>
          <w:sz w:val="30"/>
          <w:szCs w:val="30"/>
        </w:rPr>
        <w:t>学习进度需达到100%</w:t>
      </w:r>
      <w:r>
        <w:rPr>
          <w:rFonts w:hint="eastAsia" w:ascii="仿宋_GB2312" w:hAnsi="宋体" w:eastAsia="仿宋_GB2312" w:cs="宋体"/>
          <w:b/>
          <w:bCs w:val="0"/>
          <w:color w:val="FF0000"/>
          <w:sz w:val="30"/>
          <w:szCs w:val="30"/>
        </w:rPr>
        <w:t>。</w:t>
      </w:r>
    </w:p>
    <w:p>
      <w:pPr>
        <w:jc w:val="center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drawing>
          <wp:inline distT="0" distB="0" distL="114300" distR="114300">
            <wp:extent cx="4598670" cy="3017520"/>
            <wp:effectExtent l="0" t="0" r="3810" b="0"/>
            <wp:docPr id="2" name="图片 2" descr="f07f22086ed3d4e5f7dc75a14e26c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07f22086ed3d4e5f7dc75a14e26c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9867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</w:rPr>
        <w:t>（二）</w:t>
      </w:r>
      <w:r>
        <w:rPr>
          <w:rFonts w:hint="eastAsia" w:ascii="仿宋_GB2312" w:hAnsi="仿宋" w:eastAsia="仿宋_GB2312"/>
          <w:sz w:val="30"/>
          <w:szCs w:val="30"/>
        </w:rPr>
        <w:t>“</w:t>
      </w:r>
      <w:r>
        <w:rPr>
          <w:rFonts w:hint="eastAsia" w:ascii="仿宋_GB2312" w:hAnsi="仿宋" w:eastAsia="仿宋_GB2312"/>
          <w:sz w:val="30"/>
          <w:szCs w:val="30"/>
          <w:lang w:eastAsia="zh-CN"/>
        </w:rPr>
        <w:t>资料区</w:t>
      </w:r>
      <w:r>
        <w:rPr>
          <w:rFonts w:hint="eastAsia" w:ascii="仿宋_GB2312" w:hAnsi="仿宋" w:eastAsia="仿宋_GB2312"/>
          <w:sz w:val="30"/>
          <w:szCs w:val="30"/>
        </w:rPr>
        <w:t>”中</w:t>
      </w:r>
      <w:r>
        <w:rPr>
          <w:rFonts w:ascii="仿宋_GB2312" w:hAnsi="仿宋" w:eastAsia="仿宋_GB2312"/>
          <w:sz w:val="30"/>
          <w:szCs w:val="30"/>
        </w:rPr>
        <w:t>包含本次培训课件，点击</w:t>
      </w:r>
      <w:r>
        <w:rPr>
          <w:rFonts w:hint="eastAsia" w:ascii="仿宋_GB2312" w:hAnsi="仿宋" w:eastAsia="仿宋_GB2312"/>
          <w:sz w:val="30"/>
          <w:szCs w:val="30"/>
        </w:rPr>
        <w:t>相应标题</w:t>
      </w:r>
      <w:r>
        <w:rPr>
          <w:rFonts w:ascii="仿宋_GB2312" w:hAnsi="仿宋" w:eastAsia="仿宋_GB2312"/>
          <w:sz w:val="30"/>
          <w:szCs w:val="30"/>
        </w:rPr>
        <w:t>即可</w:t>
      </w:r>
      <w:r>
        <w:rPr>
          <w:rFonts w:hint="eastAsia" w:ascii="仿宋_GB2312" w:hAnsi="仿宋" w:eastAsia="仿宋_GB2312"/>
          <w:sz w:val="30"/>
          <w:szCs w:val="30"/>
        </w:rPr>
        <w:t>阅读或打印</w:t>
      </w:r>
      <w:r>
        <w:rPr>
          <w:rFonts w:ascii="仿宋_GB2312" w:hAnsi="仿宋" w:eastAsia="仿宋_GB2312"/>
          <w:sz w:val="30"/>
          <w:szCs w:val="30"/>
        </w:rPr>
        <w:t>。</w:t>
      </w:r>
    </w:p>
    <w:p>
      <w:pPr>
        <w:spacing w:line="360" w:lineRule="auto"/>
        <w:jc w:val="center"/>
        <w:rPr>
          <w:rFonts w:hint="eastAsia" w:ascii="仿宋_GB2312" w:hAnsi="仿宋" w:eastAsia="仿宋_GB2312"/>
          <w:color w:val="000000" w:themeColor="text1"/>
          <w:sz w:val="30"/>
          <w:szCs w:val="30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0"/>
          <w:szCs w:val="30"/>
          <w:lang w:eastAsia="zh-CN"/>
        </w:rPr>
        <w:drawing>
          <wp:inline distT="0" distB="0" distL="114300" distR="114300">
            <wp:extent cx="4678680" cy="3200400"/>
            <wp:effectExtent l="0" t="0" r="0" b="0"/>
            <wp:docPr id="3" name="图片 3" descr="eedddad11a3f568088a44e15ce24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dddad11a3f568088a44e15ce242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2A02B"/>
    <w:multiLevelType w:val="singleLevel"/>
    <w:tmpl w:val="6DB2A02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U0ZDljNmM5MDEyZWU2YzAzMTVkMGEyYWY0MDM2MjIifQ=="/>
  </w:docVars>
  <w:rsids>
    <w:rsidRoot w:val="001701A1"/>
    <w:rsid w:val="00006A80"/>
    <w:rsid w:val="00036AC8"/>
    <w:rsid w:val="00040F9A"/>
    <w:rsid w:val="00052D35"/>
    <w:rsid w:val="0005577D"/>
    <w:rsid w:val="000755F5"/>
    <w:rsid w:val="00075861"/>
    <w:rsid w:val="000771B1"/>
    <w:rsid w:val="00084B03"/>
    <w:rsid w:val="000B0881"/>
    <w:rsid w:val="000B0997"/>
    <w:rsid w:val="000D2F51"/>
    <w:rsid w:val="000D3793"/>
    <w:rsid w:val="000D5B9E"/>
    <w:rsid w:val="000D6C03"/>
    <w:rsid w:val="001103AA"/>
    <w:rsid w:val="00111E91"/>
    <w:rsid w:val="00114DF9"/>
    <w:rsid w:val="00116150"/>
    <w:rsid w:val="00116B4F"/>
    <w:rsid w:val="0012440E"/>
    <w:rsid w:val="00134AFD"/>
    <w:rsid w:val="0013589D"/>
    <w:rsid w:val="0014411B"/>
    <w:rsid w:val="001653CC"/>
    <w:rsid w:val="001701A1"/>
    <w:rsid w:val="001711BF"/>
    <w:rsid w:val="001732F0"/>
    <w:rsid w:val="001A1D00"/>
    <w:rsid w:val="001A6EFC"/>
    <w:rsid w:val="001B40DC"/>
    <w:rsid w:val="001D1311"/>
    <w:rsid w:val="001D6458"/>
    <w:rsid w:val="001D7732"/>
    <w:rsid w:val="001E291B"/>
    <w:rsid w:val="00217468"/>
    <w:rsid w:val="00220165"/>
    <w:rsid w:val="00262DC1"/>
    <w:rsid w:val="00284FAA"/>
    <w:rsid w:val="00286535"/>
    <w:rsid w:val="002937C5"/>
    <w:rsid w:val="00295568"/>
    <w:rsid w:val="002D0506"/>
    <w:rsid w:val="002F1009"/>
    <w:rsid w:val="002F2956"/>
    <w:rsid w:val="00305D44"/>
    <w:rsid w:val="003250DF"/>
    <w:rsid w:val="00332037"/>
    <w:rsid w:val="0034376A"/>
    <w:rsid w:val="00350EE9"/>
    <w:rsid w:val="003511B2"/>
    <w:rsid w:val="0035458F"/>
    <w:rsid w:val="00355B56"/>
    <w:rsid w:val="00371778"/>
    <w:rsid w:val="00384D60"/>
    <w:rsid w:val="003A4376"/>
    <w:rsid w:val="003E196F"/>
    <w:rsid w:val="003E2346"/>
    <w:rsid w:val="003F3CB7"/>
    <w:rsid w:val="00400165"/>
    <w:rsid w:val="004212EF"/>
    <w:rsid w:val="004356A2"/>
    <w:rsid w:val="00464622"/>
    <w:rsid w:val="00471C1A"/>
    <w:rsid w:val="004950D4"/>
    <w:rsid w:val="004A5D5E"/>
    <w:rsid w:val="004A6470"/>
    <w:rsid w:val="004B709D"/>
    <w:rsid w:val="004E186F"/>
    <w:rsid w:val="004E22DB"/>
    <w:rsid w:val="004E6B31"/>
    <w:rsid w:val="0050578C"/>
    <w:rsid w:val="0050611F"/>
    <w:rsid w:val="00520EFF"/>
    <w:rsid w:val="00531180"/>
    <w:rsid w:val="00534F5F"/>
    <w:rsid w:val="005654AD"/>
    <w:rsid w:val="005A0DFD"/>
    <w:rsid w:val="005A357F"/>
    <w:rsid w:val="005B0AF1"/>
    <w:rsid w:val="005C208F"/>
    <w:rsid w:val="005C2C72"/>
    <w:rsid w:val="005F6637"/>
    <w:rsid w:val="005F69E6"/>
    <w:rsid w:val="00602882"/>
    <w:rsid w:val="00612D02"/>
    <w:rsid w:val="00616BDF"/>
    <w:rsid w:val="0061783E"/>
    <w:rsid w:val="006261B8"/>
    <w:rsid w:val="00637227"/>
    <w:rsid w:val="00641E5A"/>
    <w:rsid w:val="00642CF4"/>
    <w:rsid w:val="0064308C"/>
    <w:rsid w:val="00650782"/>
    <w:rsid w:val="00657C24"/>
    <w:rsid w:val="00661576"/>
    <w:rsid w:val="00666971"/>
    <w:rsid w:val="0067539C"/>
    <w:rsid w:val="0068393E"/>
    <w:rsid w:val="006917C8"/>
    <w:rsid w:val="00691C0D"/>
    <w:rsid w:val="006A0B0C"/>
    <w:rsid w:val="006B1CAC"/>
    <w:rsid w:val="006E0B80"/>
    <w:rsid w:val="006E22B2"/>
    <w:rsid w:val="006E2EAC"/>
    <w:rsid w:val="006F1E40"/>
    <w:rsid w:val="0070591F"/>
    <w:rsid w:val="00732B1D"/>
    <w:rsid w:val="00744721"/>
    <w:rsid w:val="0075550C"/>
    <w:rsid w:val="00764E69"/>
    <w:rsid w:val="00782EE9"/>
    <w:rsid w:val="007B2004"/>
    <w:rsid w:val="007C5603"/>
    <w:rsid w:val="00812C6C"/>
    <w:rsid w:val="0083088A"/>
    <w:rsid w:val="00837DA2"/>
    <w:rsid w:val="008843DF"/>
    <w:rsid w:val="0089414E"/>
    <w:rsid w:val="0089677F"/>
    <w:rsid w:val="008A15F4"/>
    <w:rsid w:val="008E01EA"/>
    <w:rsid w:val="008E409F"/>
    <w:rsid w:val="008F18D5"/>
    <w:rsid w:val="00900D59"/>
    <w:rsid w:val="0090311A"/>
    <w:rsid w:val="00911870"/>
    <w:rsid w:val="00916A61"/>
    <w:rsid w:val="00930B74"/>
    <w:rsid w:val="009347C1"/>
    <w:rsid w:val="00941D93"/>
    <w:rsid w:val="00941E55"/>
    <w:rsid w:val="0096592A"/>
    <w:rsid w:val="00965EC8"/>
    <w:rsid w:val="009721FA"/>
    <w:rsid w:val="009805F3"/>
    <w:rsid w:val="0099127E"/>
    <w:rsid w:val="00994AD4"/>
    <w:rsid w:val="009B2214"/>
    <w:rsid w:val="009B4118"/>
    <w:rsid w:val="009E68EF"/>
    <w:rsid w:val="00A03A60"/>
    <w:rsid w:val="00A224C1"/>
    <w:rsid w:val="00A37156"/>
    <w:rsid w:val="00A7015B"/>
    <w:rsid w:val="00A87EDB"/>
    <w:rsid w:val="00A87F28"/>
    <w:rsid w:val="00A94C4B"/>
    <w:rsid w:val="00AA6A76"/>
    <w:rsid w:val="00AB30E8"/>
    <w:rsid w:val="00AD046C"/>
    <w:rsid w:val="00AD0A79"/>
    <w:rsid w:val="00AF66AB"/>
    <w:rsid w:val="00AF711B"/>
    <w:rsid w:val="00B235F1"/>
    <w:rsid w:val="00B265C3"/>
    <w:rsid w:val="00B331CF"/>
    <w:rsid w:val="00B336BE"/>
    <w:rsid w:val="00B37EB3"/>
    <w:rsid w:val="00B41676"/>
    <w:rsid w:val="00B42701"/>
    <w:rsid w:val="00B45E7F"/>
    <w:rsid w:val="00B73656"/>
    <w:rsid w:val="00B800CA"/>
    <w:rsid w:val="00BA0C49"/>
    <w:rsid w:val="00BD1694"/>
    <w:rsid w:val="00BE4024"/>
    <w:rsid w:val="00C00982"/>
    <w:rsid w:val="00C11C3C"/>
    <w:rsid w:val="00C46FE0"/>
    <w:rsid w:val="00C52F60"/>
    <w:rsid w:val="00C57510"/>
    <w:rsid w:val="00C617B6"/>
    <w:rsid w:val="00C7051C"/>
    <w:rsid w:val="00C71699"/>
    <w:rsid w:val="00C7753E"/>
    <w:rsid w:val="00C86DCF"/>
    <w:rsid w:val="00CC1639"/>
    <w:rsid w:val="00CF4CFD"/>
    <w:rsid w:val="00D24200"/>
    <w:rsid w:val="00D31AE0"/>
    <w:rsid w:val="00D367B5"/>
    <w:rsid w:val="00D43CA5"/>
    <w:rsid w:val="00D63CD7"/>
    <w:rsid w:val="00D763E2"/>
    <w:rsid w:val="00D83AB7"/>
    <w:rsid w:val="00D90F8E"/>
    <w:rsid w:val="00D95184"/>
    <w:rsid w:val="00DA6E41"/>
    <w:rsid w:val="00DD0B3C"/>
    <w:rsid w:val="00DD2095"/>
    <w:rsid w:val="00DD3047"/>
    <w:rsid w:val="00DE093D"/>
    <w:rsid w:val="00DE38EA"/>
    <w:rsid w:val="00E023EB"/>
    <w:rsid w:val="00E10B44"/>
    <w:rsid w:val="00E11280"/>
    <w:rsid w:val="00E1531D"/>
    <w:rsid w:val="00E51457"/>
    <w:rsid w:val="00E5320D"/>
    <w:rsid w:val="00E7411D"/>
    <w:rsid w:val="00E754AC"/>
    <w:rsid w:val="00EB1B1F"/>
    <w:rsid w:val="00EC0C6A"/>
    <w:rsid w:val="00EE7621"/>
    <w:rsid w:val="00F01ADA"/>
    <w:rsid w:val="00F041C6"/>
    <w:rsid w:val="00F17FF3"/>
    <w:rsid w:val="00F3203E"/>
    <w:rsid w:val="00F72161"/>
    <w:rsid w:val="00F72460"/>
    <w:rsid w:val="00F77F76"/>
    <w:rsid w:val="00F95F84"/>
    <w:rsid w:val="00FB3209"/>
    <w:rsid w:val="00FB559C"/>
    <w:rsid w:val="00FC3055"/>
    <w:rsid w:val="00FD34EC"/>
    <w:rsid w:val="00FD39FF"/>
    <w:rsid w:val="00FD3D57"/>
    <w:rsid w:val="02FE3D69"/>
    <w:rsid w:val="03076CC3"/>
    <w:rsid w:val="06466B19"/>
    <w:rsid w:val="09F23D11"/>
    <w:rsid w:val="0A9877E7"/>
    <w:rsid w:val="0B0A7AB6"/>
    <w:rsid w:val="17993526"/>
    <w:rsid w:val="18354913"/>
    <w:rsid w:val="1ADD2709"/>
    <w:rsid w:val="1AE45D50"/>
    <w:rsid w:val="1CF57F31"/>
    <w:rsid w:val="1EFE7A71"/>
    <w:rsid w:val="1FDE5145"/>
    <w:rsid w:val="22302246"/>
    <w:rsid w:val="29F42967"/>
    <w:rsid w:val="2A0F1248"/>
    <w:rsid w:val="2FD157C7"/>
    <w:rsid w:val="33C60802"/>
    <w:rsid w:val="3A147526"/>
    <w:rsid w:val="3F201494"/>
    <w:rsid w:val="43240534"/>
    <w:rsid w:val="48400244"/>
    <w:rsid w:val="4FE030B4"/>
    <w:rsid w:val="4FFB77B4"/>
    <w:rsid w:val="53994346"/>
    <w:rsid w:val="61EB288B"/>
    <w:rsid w:val="659811CB"/>
    <w:rsid w:val="69EE21B8"/>
    <w:rsid w:val="6D631807"/>
    <w:rsid w:val="7613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link w:val="14"/>
    <w:qFormat/>
    <w:uiPriority w:val="11"/>
    <w:pPr>
      <w:widowControl/>
      <w:jc w:val="center"/>
    </w:pPr>
    <w:rPr>
      <w:rFonts w:ascii="Tahoma" w:hAnsi="Tahoma" w:eastAsia="宋体" w:cs="Tahoma"/>
      <w:kern w:val="0"/>
      <w:sz w:val="28"/>
      <w:szCs w:val="28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副标题 Char"/>
    <w:basedOn w:val="9"/>
    <w:link w:val="6"/>
    <w:qFormat/>
    <w:uiPriority w:val="11"/>
    <w:rPr>
      <w:rFonts w:ascii="Tahoma" w:hAnsi="Tahoma" w:eastAsia="宋体" w:cs="Tahoma"/>
      <w:kern w:val="0"/>
      <w:sz w:val="28"/>
      <w:szCs w:val="28"/>
    </w:r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6">
    <w:name w:val="批注文字 Char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7">
    <w:name w:val="批注主题 Char"/>
    <w:basedOn w:val="16"/>
    <w:link w:val="7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283</Words>
  <Characters>331</Characters>
  <Lines>2</Lines>
  <Paragraphs>1</Paragraphs>
  <TotalTime>1</TotalTime>
  <ScaleCrop>false</ScaleCrop>
  <LinksUpToDate>false</LinksUpToDate>
  <CharactersWithSpaces>331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2020-04-26T03:13:00Z</dcterms:created>
  <dc:creator>sse</dc:creator>
  <cp:lastModifiedBy>qjni</cp:lastModifiedBy>
  <dcterms:modified xsi:type="dcterms:W3CDTF">2022-11-22T07:30:27Z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E699FDDDC931409EB31AA0E02E4A1947</vt:lpwstr>
  </property>
</Properties>
</file>