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B46B4">
      <w:pPr>
        <w:wordWrap w:val="0"/>
        <w:ind w:firstLine="720" w:firstLineChars="200"/>
        <w:jc w:val="center"/>
        <w:rPr>
          <w:rFonts w:ascii="黑体" w:hAnsi="黑体" w:eastAsia="黑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线上测试操作指南</w:t>
      </w:r>
    </w:p>
    <w:p w14:paraId="7679B275">
      <w:pPr>
        <w:numPr>
          <w:ilvl w:val="0"/>
          <w:numId w:val="1"/>
        </w:numPr>
        <w:wordWrap w:val="0"/>
        <w:ind w:firstLine="602" w:firstLineChars="200"/>
        <w:jc w:val="left"/>
        <w:rPr>
          <w:rFonts w:ascii="黑体" w:hAnsi="黑体" w:eastAsia="黑体" w:cs="黑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登录方式</w:t>
      </w:r>
    </w:p>
    <w:p w14:paraId="2D2574EB">
      <w:pPr>
        <w:wordWrap w:val="0"/>
        <w:jc w:val="left"/>
        <w:rPr>
          <w:rFonts w:ascii="仿宋_GB2312" w:hAnsi="仿宋" w:eastAsia="仿宋_GB2312" w:cs="Times New Roman"/>
          <w:b/>
          <w:color w:val="FF000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" w:eastAsia="仿宋_GB2312" w:cs="Times New Roman"/>
          <w:b/>
          <w:color w:val="FF0000"/>
          <w:sz w:val="30"/>
          <w:szCs w:val="30"/>
        </w:rPr>
        <w:t>线上测试的</w:t>
      </w:r>
      <w:r>
        <w:rPr>
          <w:rFonts w:hint="eastAsia" w:ascii="仿宋_GB2312" w:hAnsi="仿宋" w:eastAsia="仿宋_GB2312" w:cs="Times New Roman"/>
          <w:b/>
          <w:color w:val="FF0000"/>
          <w:sz w:val="30"/>
          <w:szCs w:val="30"/>
          <w:lang w:eastAsia="zh-CN"/>
        </w:rPr>
        <w:t>章节</w:t>
      </w:r>
      <w:r>
        <w:rPr>
          <w:rFonts w:hint="eastAsia" w:ascii="仿宋_GB2312" w:hAnsi="仿宋" w:eastAsia="仿宋_GB2312" w:cs="Times New Roman"/>
          <w:b/>
          <w:color w:val="FF0000"/>
          <w:sz w:val="30"/>
          <w:szCs w:val="30"/>
        </w:rPr>
        <w:t>将于</w:t>
      </w:r>
      <w:r>
        <w:rPr>
          <w:rFonts w:hint="eastAsia" w:ascii="仿宋_GB2312" w:hAnsi="仿宋" w:eastAsia="仿宋_GB2312" w:cs="Times New Roman"/>
          <w:b/>
          <w:color w:val="FF0000"/>
          <w:sz w:val="30"/>
          <w:szCs w:val="30"/>
          <w:lang w:eastAsia="zh-CN"/>
        </w:rPr>
        <w:t>通知指定时间段开放</w:t>
      </w:r>
      <w:r>
        <w:rPr>
          <w:rFonts w:hint="eastAsia" w:ascii="仿宋_GB2312" w:hAnsi="仿宋" w:eastAsia="仿宋_GB2312" w:cs="Times New Roman"/>
          <w:b/>
          <w:color w:val="FF0000"/>
          <w:sz w:val="30"/>
          <w:szCs w:val="30"/>
        </w:rPr>
        <w:t>，请勿过早地登录进入。</w:t>
      </w:r>
    </w:p>
    <w:p w14:paraId="58D4ECAA">
      <w:pPr>
        <w:wordWrap w:val="0"/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_GB2312" w:hAnsi="仿宋_GB2312" w:eastAsia="仿宋_GB2312" w:cs="仿宋_GB2312"/>
          <w:color w:val="212529"/>
          <w:sz w:val="30"/>
          <w:szCs w:val="30"/>
          <w:shd w:val="clear" w:color="auto" w:fill="FFFFFF"/>
        </w:rPr>
        <w:t>请登录“</w:t>
      </w:r>
      <w:r>
        <w:rPr>
          <w:rFonts w:hint="eastAsia" w:ascii="仿宋_GB2312" w:hAnsi="仿宋_GB2312" w:eastAsia="仿宋_GB2312" w:cs="仿宋_GB2312"/>
          <w:color w:val="212529"/>
          <w:sz w:val="30"/>
          <w:szCs w:val="30"/>
          <w:shd w:val="clear" w:color="auto" w:fill="FFFFFF"/>
          <w:lang w:val="en-US" w:eastAsia="zh-CN"/>
        </w:rPr>
        <w:t>浦江大讲堂</w:t>
      </w:r>
      <w:r>
        <w:rPr>
          <w:rFonts w:hint="eastAsia" w:ascii="仿宋_GB2312" w:hAnsi="仿宋_GB2312" w:eastAsia="仿宋_GB2312" w:cs="仿宋_GB2312"/>
          <w:color w:val="212529"/>
          <w:sz w:val="30"/>
          <w:szCs w:val="30"/>
          <w:shd w:val="clear" w:color="auto" w:fill="FFFFFF"/>
        </w:rPr>
        <w:t>”(https://pujiang.sse.com.cn/home/).</w:t>
      </w:r>
    </w:p>
    <w:p w14:paraId="5439F56C">
      <w:pPr>
        <w:jc w:val="center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71770" cy="3509010"/>
            <wp:effectExtent l="0" t="0" r="1270" b="1143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CE46D">
      <w:pPr>
        <w:spacing w:line="360" w:lineRule="auto"/>
        <w:ind w:firstLine="600" w:firstLineChars="200"/>
        <w:jc w:val="lef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_GB2312" w:hAnsi="仿宋" w:eastAsia="仿宋_GB2312" w:cs="Times New Roman"/>
          <w:color w:val="000000"/>
          <w:sz w:val="30"/>
          <w:szCs w:val="30"/>
        </w:rPr>
        <w:t>点击页面右上角“登录”按钮。</w:t>
      </w:r>
      <w:r>
        <w:rPr>
          <w:rFonts w:hint="eastAsia" w:ascii="仿宋_GB2312" w:hAnsi="仿宋" w:eastAsia="仿宋_GB2312" w:cs="Times New Roman"/>
          <w:b/>
          <w:color w:val="FF0000"/>
          <w:sz w:val="30"/>
          <w:szCs w:val="30"/>
        </w:rPr>
        <w:t>请务必使用报名时填写的学员本人手机号码进行登录</w:t>
      </w:r>
      <w:r>
        <w:rPr>
          <w:rFonts w:hint="eastAsia" w:ascii="仿宋_GB2312" w:hAnsi="仿宋" w:eastAsia="仿宋_GB2312" w:cs="Times New Roman"/>
          <w:sz w:val="30"/>
          <w:szCs w:val="30"/>
        </w:rPr>
        <w:t>，如忘记密码，可使用短信验证码登录。</w:t>
      </w:r>
    </w:p>
    <w:p w14:paraId="626D69B1">
      <w:pPr>
        <w:ind w:firstLine="600" w:firstLineChars="200"/>
        <w:jc w:val="left"/>
        <w:rPr>
          <w:rFonts w:ascii="仿宋_GB2312" w:hAnsi="仿宋_GB2312" w:eastAsia="仿宋_GB2312" w:cs="仿宋_GB2312"/>
          <w:color w:val="212529"/>
          <w:sz w:val="30"/>
          <w:szCs w:val="30"/>
          <w:shd w:val="clear" w:color="auto" w:fill="FFFFFF"/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_GB2312" w:hAnsi="仿宋_GB2312" w:eastAsia="仿宋_GB2312" w:cs="仿宋_GB2312"/>
          <w:color w:val="212529"/>
          <w:sz w:val="30"/>
          <w:szCs w:val="30"/>
          <w:shd w:val="clear" w:color="auto" w:fill="FFFFFF"/>
        </w:rPr>
        <w:t>点击“培训班”栏目，选择</w:t>
      </w:r>
      <w:r>
        <w:rPr>
          <w:rFonts w:hint="eastAsia" w:ascii="仿宋_GB2312" w:hAnsi="仿宋_GB2312" w:eastAsia="仿宋_GB2312" w:cs="仿宋_GB2312"/>
          <w:b/>
          <w:bCs/>
          <w:color w:val="212529"/>
          <w:sz w:val="30"/>
          <w:szCs w:val="30"/>
          <w:shd w:val="clear" w:color="auto" w:fill="FFFFFF"/>
        </w:rPr>
        <w:t>当期培训测试</w:t>
      </w:r>
      <w:r>
        <w:rPr>
          <w:rFonts w:hint="eastAsia" w:ascii="仿宋_GB2312" w:hAnsi="仿宋_GB2312" w:eastAsia="仿宋_GB2312" w:cs="仿宋_GB2312"/>
          <w:color w:val="212529"/>
          <w:sz w:val="30"/>
          <w:szCs w:val="30"/>
          <w:shd w:val="clear" w:color="auto" w:fill="FFFFFF"/>
        </w:rPr>
        <w:t>进入答题。</w:t>
      </w:r>
    </w:p>
    <w:p w14:paraId="6C669538">
      <w:pPr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2858135"/>
            <wp:effectExtent l="0" t="0" r="13970" b="6985"/>
            <wp:docPr id="11" name="图片 11" descr="C:\Users\sse\AppData\Local\Temp\WXWorkLocal_17171259229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sse\AppData\Local\Temp\WXWorkLocal_1717125922935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8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9D9F19">
      <w:pPr>
        <w:wordWrap w:val="0"/>
        <w:ind w:firstLine="602" w:firstLineChars="200"/>
        <w:jc w:val="left"/>
        <w:rPr>
          <w:rFonts w:ascii="黑体" w:hAnsi="黑体" w:eastAsia="黑体" w:cs="黑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二、测试操作</w:t>
      </w:r>
    </w:p>
    <w:p w14:paraId="69AE1E2E">
      <w:pPr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（一）学员于开始测试前，请务必</w:t>
      </w:r>
      <w:r>
        <w:rPr>
          <w:rFonts w:hint="eastAsia" w:ascii="仿宋_GB2312" w:hAnsi="仿宋" w:eastAsia="仿宋_GB2312"/>
          <w:b/>
          <w:bCs/>
          <w:color w:val="FF0000"/>
          <w:sz w:val="30"/>
          <w:szCs w:val="30"/>
        </w:rPr>
        <w:t>仔细阅读“课程组简介”页面的测试注意事项</w:t>
      </w: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7A5CB1FC">
      <w:pPr>
        <w:ind w:firstLine="42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74310" cy="3556635"/>
            <wp:effectExtent l="0" t="0" r="13970" b="9525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CF10F">
      <w:pPr>
        <w:ind w:firstLine="600" w:firstLineChars="200"/>
        <w:jc w:val="left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（二）点击“课程组目录”栏目，点击下方测试项目，再点击弹窗中的“点击学习”按钮进行测试。</w:t>
      </w:r>
    </w:p>
    <w:p w14:paraId="6BDDC397">
      <w:pPr>
        <w:spacing w:line="360" w:lineRule="auto"/>
        <w:jc w:val="center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72405" cy="3713480"/>
            <wp:effectExtent l="0" t="0" r="635" b="5080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8060A">
      <w:pPr>
        <w:spacing w:line="360" w:lineRule="auto"/>
        <w:ind w:firstLine="600" w:firstLineChars="200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（三）学员完成答题后，点击右侧“马上交卷”完成本次测试。本次测试无法重复答题，请务必仔细检查后交卷。</w:t>
      </w:r>
    </w:p>
    <w:p w14:paraId="0990BB52">
      <w:pPr>
        <w:spacing w:line="360" w:lineRule="auto"/>
        <w:jc w:val="center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3818255"/>
            <wp:effectExtent l="0" t="0" r="1397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18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B7BA24">
      <w:pPr>
        <w:spacing w:line="360" w:lineRule="auto"/>
        <w:rPr>
          <w:rFonts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2EE9D24">
      <w:pPr>
        <w:pStyle w:val="2"/>
        <w:widowControl/>
        <w:ind w:firstLine="602" w:firstLineChars="200"/>
        <w:rPr>
          <w:rFonts w:ascii="仿宋_GB2312" w:hAnsi="仿宋" w:eastAsia="仿宋_GB2312" w:cstheme="minorBidi"/>
          <w:color w:val="000000" w:themeColor="text1"/>
          <w:kern w:val="2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三、注意事项</w:t>
      </w:r>
    </w:p>
    <w:p w14:paraId="72D7D304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_GB2312" w:hAnsi="仿宋_GB2312" w:eastAsia="仿宋_GB2312" w:cs="仿宋_GB2312"/>
          <w:sz w:val="30"/>
          <w:szCs w:val="30"/>
        </w:rPr>
        <w:t>请勿在测试期间进行以下操作：（1）切屏、刷新或关闭网页，将会导致答题记录丢失；（2）更换IP地址或机器设备，将导致丢失答题记录或其他故障。</w:t>
      </w:r>
    </w:p>
    <w:p w14:paraId="6C0B83F5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_GB2312" w:hAnsi="仿宋_GB2312" w:eastAsia="仿宋_GB2312" w:cs="仿宋_GB2312"/>
          <w:sz w:val="30"/>
          <w:szCs w:val="30"/>
        </w:rPr>
        <w:t>请不要放大浏览器页面，确保大小为100%或以下，不然将可能导致无法看见或点击“马上交卷”按钮。</w:t>
      </w:r>
    </w:p>
    <w:p w14:paraId="1A5C4848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_GB2312" w:hAnsi="仿宋_GB2312" w:eastAsia="仿宋_GB2312" w:cs="仿宋_GB2312"/>
          <w:sz w:val="30"/>
          <w:szCs w:val="30"/>
        </w:rPr>
        <w:t>测试前请务必保障网络环境的通畅，关闭QQ、微信等程序，关闭其他网页或自动弹窗的程序。</w:t>
      </w:r>
    </w:p>
    <w:p w14:paraId="7E143E5B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仿宋_GB2312" w:hAnsi="仿宋_GB2312" w:eastAsia="仿宋_GB2312" w:cs="仿宋_GB2312"/>
          <w:sz w:val="30"/>
          <w:szCs w:val="30"/>
        </w:rPr>
        <w:t>考试过程中如意外退出考试系统（如死机、断电、程序故障等情况），系统不会自动收卷，但会造成答题记录丢失，请尽快重新登录并继续答题。</w:t>
      </w:r>
    </w:p>
    <w:p w14:paraId="4DE42A9A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（五）</w:t>
      </w:r>
      <w:r>
        <w:rPr>
          <w:rFonts w:hint="eastAsia" w:ascii="仿宋_GB2312" w:hAnsi="仿宋_GB2312" w:eastAsia="仿宋_GB2312" w:cs="仿宋_GB2312"/>
          <w:sz w:val="30"/>
          <w:szCs w:val="30"/>
        </w:rPr>
        <w:t>答题完毕后请务必点击交卷按钮按提示（点击右上方答题卡的“马上交卷”）交卷，不要直接关闭浏览器。</w:t>
      </w:r>
    </w:p>
    <w:p w14:paraId="4A3D8A08"/>
    <w:p w14:paraId="4BEA7B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E32A8D"/>
    <w:multiLevelType w:val="singleLevel"/>
    <w:tmpl w:val="15E32A8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C50BD"/>
    <w:rsid w:val="16703A68"/>
    <w:rsid w:val="2F1946F4"/>
    <w:rsid w:val="339C50BD"/>
    <w:rsid w:val="7A9C724E"/>
    <w:rsid w:val="EFBD9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563</Words>
  <Characters>596</Characters>
  <Lines>0</Lines>
  <Paragraphs>0</Paragraphs>
  <TotalTime>1</TotalTime>
  <ScaleCrop>false</ScaleCrop>
  <LinksUpToDate>false</LinksUpToDate>
  <CharactersWithSpaces>601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2024-06-03T08:36:00Z</dcterms:created>
  <dc:creator>ytzhou</dc:creator>
  <cp:lastModifiedBy>ypyang</cp:lastModifiedBy>
  <dcterms:modified xsi:type="dcterms:W3CDTF">2026-08-24T14:00:04Z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E4AAFC3C88F548A8B343ABFCA419550E_13</vt:lpwstr>
  </property>
</Properties>
</file>