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1D65D">
      <w:pPr>
        <w:jc w:val="center"/>
        <w:outlineLvl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上海证券交易所市场参与者个人信息保护告知书</w:t>
      </w:r>
    </w:p>
    <w:p w14:paraId="5BB0BBC4">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p>
    <w:p w14:paraId="42F5407D">
      <w:pPr>
        <w:widowControl/>
        <w:shd w:val="clear" w:color="auto" w:fill="FFFFFF"/>
        <w:adjustRightInd w:val="0"/>
        <w:snapToGrid w:val="0"/>
        <w:ind w:firstLine="480" w:firstLineChars="20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为了保护您的个人信息，根据《中华人民共和国民法典》《中华人民共和国个人信息保护法》《中华人民共和国证券法</w:t>
      </w:r>
      <w:bookmarkStart w:id="0" w:name="_GoBack"/>
      <w:bookmarkEnd w:id="0"/>
      <w:r>
        <w:rPr>
          <w:rFonts w:hint="eastAsia" w:ascii="仿宋_GB2312" w:hAnsi="仿宋_GB2312" w:eastAsia="仿宋_GB2312" w:cs="仿宋_GB2312"/>
          <w:color w:val="333333"/>
          <w:kern w:val="0"/>
          <w:sz w:val="24"/>
          <w:szCs w:val="24"/>
        </w:rPr>
        <w:t>》等法律、行政法规、部门规章和规范性文件（以下合称法律法规），上海证券交易所（以下简称本所）就履行自律管理职责、开展自律管理活动中涉及的个人信息保护事宜告知如下：</w:t>
      </w:r>
    </w:p>
    <w:p w14:paraId="3484934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b/>
          <w:bCs/>
          <w:color w:val="333333"/>
          <w:kern w:val="0"/>
          <w:sz w:val="24"/>
          <w:szCs w:val="24"/>
        </w:rPr>
        <w:t>一、我们为何收集和使用您的个人信息</w:t>
      </w:r>
    </w:p>
    <w:p w14:paraId="01D9AE24">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（一）本所处理个人信息的目的。本所依照法律法规和本所业务规则的规定，为履行以下自律管理职责、开展自律管理活动之需要，处理您的个人信息：</w:t>
      </w:r>
    </w:p>
    <w:p w14:paraId="308FD1D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1.提供证券集中交易的场所、设施和服务；</w:t>
      </w:r>
    </w:p>
    <w:p w14:paraId="088CBFB1">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2.制定和修改本所的业务规则；</w:t>
      </w:r>
    </w:p>
    <w:p w14:paraId="77ACB878">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3.按照国务院及中国证监会规定，审核证券公开发行上市申请；</w:t>
      </w:r>
    </w:p>
    <w:p w14:paraId="13AB296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4.审核、安排证券上市交易，决定证券终止上市和重新上市等；</w:t>
      </w:r>
    </w:p>
    <w:p w14:paraId="37F3268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5.提供非公开发行证券转让服务；</w:t>
      </w:r>
    </w:p>
    <w:p w14:paraId="5CB7BE19">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6.组织和监督证券交易；</w:t>
      </w:r>
    </w:p>
    <w:p w14:paraId="20A8C97A">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7.组织实施交易品种和交易方式创新；</w:t>
      </w:r>
    </w:p>
    <w:p w14:paraId="7A888CFF">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8.对会员进行监管；</w:t>
      </w:r>
    </w:p>
    <w:p w14:paraId="246A153C">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9.对证券上市交易公司及相关信息披露义务人进行监管，提供网站供信息披露义务人发布依法披露的信息；</w:t>
      </w:r>
    </w:p>
    <w:p w14:paraId="7F0F70F8">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10.对证券服务机构为证券发行上市、交易等提供服务的行为进行监管；</w:t>
      </w:r>
    </w:p>
    <w:p w14:paraId="22D41454">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11.设立或者参与设立证券登记结算机构；</w:t>
      </w:r>
    </w:p>
    <w:p w14:paraId="07BA7DD9">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12.管理和公布市场信息；</w:t>
      </w:r>
    </w:p>
    <w:p w14:paraId="642DA53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13.开展投资者教育和保护；</w:t>
      </w:r>
    </w:p>
    <w:p w14:paraId="3F13D0C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14.法律、行政法规规定的以及中国证监会许可、授权或者委托的其他职能。</w:t>
      </w:r>
    </w:p>
    <w:p w14:paraId="3CF22C58">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（二）本所处理个人信息原则。在遵循合法、正当、必要原则前提下，仅在以实现处理目的所必要的最小范围内对上述证券市场参与者个人信息进行收集和使用。</w:t>
      </w:r>
    </w:p>
    <w:p w14:paraId="40DDB652">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51CFAE4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b/>
          <w:bCs/>
          <w:color w:val="333333"/>
          <w:kern w:val="0"/>
          <w:sz w:val="24"/>
          <w:szCs w:val="24"/>
        </w:rPr>
        <w:t>二、我们如何收集您的个人信息</w:t>
      </w:r>
    </w:p>
    <w:p w14:paraId="397BF472">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本所主要从下列途径收集市场参与者个人信息：</w:t>
      </w:r>
    </w:p>
    <w:p w14:paraId="2B75EE71">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47370C13">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2.市场参与者通过中介机构提供：例如投资者在参与本所市场证券交易活动中，为订立证券交易、转让合同等，通过本所会员等中介机构向本所报送个人信息。</w:t>
      </w:r>
    </w:p>
    <w:p w14:paraId="6891EA21">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0DB01EB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4.本所开展业务活动中收集：例如市场参与主体在使用本所网站、手机APP、投资者教育和培训等服务中产生的个人信息。</w:t>
      </w:r>
    </w:p>
    <w:p w14:paraId="2B9F9429">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5.从第三方机构获取：例如本所按照业务规则规定要求会员提供客户相关个人信息，或者通过有业务合作的第三方机构获取市场参与者个人信息。</w:t>
      </w:r>
    </w:p>
    <w:p w14:paraId="38D174A4">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b/>
          <w:bCs/>
          <w:color w:val="333333"/>
          <w:kern w:val="0"/>
          <w:sz w:val="24"/>
          <w:szCs w:val="24"/>
        </w:rPr>
        <w:t>三、我们如何使用您的个人信息</w:t>
      </w:r>
    </w:p>
    <w:p w14:paraId="5356BC7F">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（一）本所收集的市场参与者个人信息，用于本告知书第一节列举的使用目的以及法律法规规定的其他用途。</w:t>
      </w:r>
    </w:p>
    <w:p w14:paraId="0B2C83A2">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（二）按照法律法规和业务规则规定，本所通常需要在下列情形下向相关机构提供市场参与者个人信息：</w:t>
      </w:r>
    </w:p>
    <w:p w14:paraId="3C1B3550">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1.向证券监督管理机构、证券市场自律管理组织、投资者保护机构等主体提供；</w:t>
      </w:r>
    </w:p>
    <w:p w14:paraId="08105C5B">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2.向证券交易场所、证券登记结算机构、证券公司等证券业务开展主体提供（含互联互通业务中的境外证券业务开展主体）；</w:t>
      </w:r>
    </w:p>
    <w:p w14:paraId="35C67EE9">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3.向行政、司法、监察、审计等有权机关或其指定主体提供；</w:t>
      </w:r>
    </w:p>
    <w:p w14:paraId="59BCBD48">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4.法律法规和业务规则规定的其他情形。</w:t>
      </w:r>
    </w:p>
    <w:p w14:paraId="120EF50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（三）根据法律法规和业务规则的规定，本所在实施日常监管、纪律处分、监管措施等自律监管活动中，将依据业务规则规定公开被监管对象的特定信息。</w:t>
      </w:r>
    </w:p>
    <w:p w14:paraId="0890A5D5">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1091B977">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（五）根据法律法规和业务开展需要，本所将在合理的范围内处理个人自行公开或者其他已经合法公开的个人信息。</w:t>
      </w:r>
    </w:p>
    <w:p w14:paraId="13038B92">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b/>
          <w:bCs/>
          <w:color w:val="333333"/>
          <w:kern w:val="0"/>
          <w:sz w:val="24"/>
          <w:szCs w:val="24"/>
        </w:rPr>
        <w:t>四、我们如何保护您的个人信息</w:t>
      </w:r>
    </w:p>
    <w:p w14:paraId="1435C607">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（一）本所建立专门管理制度以保障市场主体个人信息的安全。</w:t>
      </w:r>
    </w:p>
    <w:p w14:paraId="21222EAA">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（二）本所按照法律法规要求，采取技术措施和其他必要措施，保障市场参与者个人信息安全。</w:t>
      </w:r>
    </w:p>
    <w:p w14:paraId="253F6235">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3BD2FE11">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（四）本所收集的市场主体个人信息，除按照法律法规和业务规则需要出境情形外，将存储在中华人民共和国境内。</w:t>
      </w:r>
    </w:p>
    <w:p w14:paraId="60B51274">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（五）保存期限。本所对市场参与者个人信息保存期限为二十年，法律法规另有规定的，从其规定。市场参与者信息保存到期后，经评估无需延期保存的，实施数据删除。</w:t>
      </w:r>
    </w:p>
    <w:p w14:paraId="0DF1B00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2C0500E3">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w:t>
      </w:r>
      <w:r>
        <w:rPr>
          <w:rFonts w:hint="eastAsia" w:ascii="仿宋_GB2312" w:hAnsi="仿宋_GB2312" w:eastAsia="仿宋_GB2312" w:cs="仿宋_GB2312"/>
          <w:b/>
          <w:bCs/>
          <w:color w:val="333333"/>
          <w:kern w:val="0"/>
          <w:sz w:val="24"/>
          <w:szCs w:val="24"/>
        </w:rPr>
        <w:t>五、如何联系我们</w:t>
      </w:r>
    </w:p>
    <w:p w14:paraId="10869CA7">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联系地址：上海市浦东新区杨高南路388号</w:t>
      </w:r>
    </w:p>
    <w:p w14:paraId="0F73D7BB">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电话总机：021-68808888</w:t>
      </w:r>
    </w:p>
    <w:p w14:paraId="7DF9943D">
      <w:pPr>
        <w:widowControl/>
        <w:shd w:val="clear" w:color="auto" w:fill="FFFFFF"/>
        <w:adjustRightInd w:val="0"/>
        <w:snapToGrid w:val="0"/>
        <w:jc w:val="left"/>
        <w:rPr>
          <w:rFonts w:hint="eastAsia"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rPr>
        <w:t>　　邮政编码：200127</w:t>
      </w:r>
    </w:p>
    <w:p w14:paraId="3D047E6D">
      <w:pPr>
        <w:widowControl/>
        <w:shd w:val="clear" w:color="auto" w:fill="FFFFFF"/>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　　网址：</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"http://www.sse.com.cn/" \o "www.sse.com.cn"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color w:val="005FC9"/>
          <w:kern w:val="0"/>
          <w:sz w:val="24"/>
          <w:szCs w:val="24"/>
        </w:rPr>
        <w:t>www.sse.com.cn</w:t>
      </w:r>
      <w:r>
        <w:rPr>
          <w:rFonts w:hint="eastAsia" w:ascii="仿宋_GB2312" w:hAnsi="仿宋_GB2312" w:eastAsia="仿宋_GB2312" w:cs="仿宋_GB2312"/>
          <w:color w:val="005FC9"/>
          <w:kern w:val="0"/>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00500000000000000"/>
    <w:charset w:val="86"/>
    <w:family w:val="auto"/>
    <w:pitch w:val="default"/>
    <w:sig w:usb0="A00002BF" w:usb1="584F6CFA" w:usb2="00000012" w:usb3="00000000" w:csb0="0004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810A1"/>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C50BC1"/>
    <w:rsid w:val="00CA1287"/>
    <w:rsid w:val="00CC5DEF"/>
    <w:rsid w:val="00CE34C0"/>
    <w:rsid w:val="00CE391A"/>
    <w:rsid w:val="00D4111F"/>
    <w:rsid w:val="00D508CC"/>
    <w:rsid w:val="00E23DD7"/>
    <w:rsid w:val="00E4086A"/>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D8BD41"/>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9F592AC"/>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 w:val="FE17E3E3"/>
    <w:rsid w:val="FEADDDDD"/>
    <w:rsid w:val="FFF5C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unhideWhenUsed/>
    <w:qFormat/>
    <w:uiPriority w:val="99"/>
    <w:pPr>
      <w:widowControl w:val="0"/>
      <w:spacing w:before="100" w:beforeAutospacing="1" w:after="120"/>
      <w:jc w:val="both"/>
    </w:pPr>
    <w:rPr>
      <w:rFonts w:ascii="Calibri" w:hAnsi="Calibri" w:eastAsia="宋体" w:cs="Times New Roman"/>
      <w:kern w:val="2"/>
      <w:sz w:val="21"/>
      <w:szCs w:val="21"/>
      <w:lang w:val="en-US" w:eastAsia="zh-CN" w:bidi="ar-SA"/>
    </w:rPr>
  </w:style>
  <w:style w:type="paragraph" w:styleId="4">
    <w:name w:val="Balloon Text"/>
    <w:basedOn w:val="1"/>
    <w:link w:val="18"/>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link w:val="13"/>
    <w:qFormat/>
    <w:uiPriority w:val="11"/>
    <w:pPr>
      <w:widowControl/>
      <w:jc w:val="center"/>
    </w:pPr>
    <w:rPr>
      <w:rFonts w:ascii="Tahoma" w:hAnsi="Tahoma"/>
      <w:kern w:val="0"/>
      <w:sz w:val="28"/>
      <w:szCs w:val="20"/>
      <w:lang w:eastAsia="en-US"/>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ascii="Tahoma" w:hAnsi="Tahoma"/>
      <w:kern w:val="0"/>
      <w:sz w:val="28"/>
      <w:szCs w:val="20"/>
      <w:lang w:eastAsia="en-US"/>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table" w:customStyle="1" w:styleId="16">
    <w:name w:val="网格表 4 - 着色 11"/>
    <w:basedOn w:val="9"/>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346</Words>
  <Characters>1975</Characters>
  <Lines>16</Lines>
  <Paragraphs>4</Paragraphs>
  <TotalTime>0</TotalTime>
  <ScaleCrop>false</ScaleCrop>
  <LinksUpToDate>false</LinksUpToDate>
  <CharactersWithSpaces>2317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2025-05-31T00:43:00Z</dcterms:created>
  <dc:creator>tek</dc:creator>
  <cp:lastModifiedBy>ypyang</cp:lastModifiedBy>
  <cp:lastPrinted>2024-10-29T21:40:00Z</cp:lastPrinted>
  <dcterms:modified xsi:type="dcterms:W3CDTF">2026-07-01T16:53:12Z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A4BC0FA1E6414A38A2F85EF844940B1F_13</vt:lpwstr>
  </property>
</Properties>
</file>