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4F0BF">
      <w:pPr>
        <w:widowControl/>
        <w:snapToGrid w:val="0"/>
        <w:spacing w:line="500" w:lineRule="exact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/>
          <w:bCs/>
          <w:kern w:val="44"/>
          <w:sz w:val="30"/>
          <w:szCs w:val="30"/>
        </w:rPr>
        <w:t>附件1：</w:t>
      </w:r>
    </w:p>
    <w:p w14:paraId="34EFB2D4">
      <w:pPr>
        <w:jc w:val="center"/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  <w:t>践行三投资理念，促进高质量发展</w:t>
      </w:r>
    </w:p>
    <w:p w14:paraId="15E03245">
      <w:pPr>
        <w:jc w:val="center"/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  <w:t>上海证券交易所机构投资者服务海上丝绸之路核心区行</w:t>
      </w:r>
    </w:p>
    <w:p w14:paraId="498F2AA4">
      <w:pPr>
        <w:jc w:val="center"/>
        <w:rPr>
          <w:rFonts w:ascii="Times New Roman" w:hAnsi="Times New Roman" w:eastAsia="黑体"/>
          <w:bCs/>
          <w:kern w:val="0"/>
          <w:sz w:val="30"/>
          <w:szCs w:val="30"/>
        </w:rPr>
      </w:pPr>
      <w:r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  <w:t>（福州站）培训</w:t>
      </w:r>
      <w:r>
        <w:rPr>
          <w:rFonts w:hint="eastAsia" w:ascii="Times New Roman" w:hAnsi="Times New Roman" w:eastAsia="黑体"/>
          <w:bCs/>
          <w:kern w:val="0"/>
          <w:sz w:val="30"/>
          <w:szCs w:val="30"/>
        </w:rPr>
        <w:t>课程表</w:t>
      </w:r>
    </w:p>
    <w:p w14:paraId="71E69235">
      <w:pPr>
        <w:jc w:val="left"/>
        <w:rPr>
          <w:rFonts w:hint="eastAsia" w:ascii="Times New Roman" w:hAnsi="Times New Roman" w:eastAsia="楷体" w:cs="宋体"/>
          <w:b/>
          <w:bCs/>
          <w:sz w:val="24"/>
        </w:rPr>
      </w:pPr>
    </w:p>
    <w:p w14:paraId="45F70111">
      <w:pPr>
        <w:jc w:val="left"/>
        <w:rPr>
          <w:rFonts w:hint="eastAsia" w:ascii="Times New Roman" w:hAnsi="Times New Roman" w:eastAsia="楷体" w:cs="宋体"/>
          <w:b/>
          <w:bCs/>
          <w:sz w:val="22"/>
          <w:szCs w:val="21"/>
        </w:rPr>
      </w:pPr>
      <w:r>
        <w:rPr>
          <w:rFonts w:hint="eastAsia" w:ascii="Times New Roman" w:hAnsi="Times New Roman" w:eastAsia="楷体" w:cs="宋体"/>
          <w:b/>
          <w:bCs/>
          <w:sz w:val="24"/>
        </w:rPr>
        <w:t>培训地点：</w:t>
      </w:r>
      <w:r>
        <w:rPr>
          <w:rFonts w:hint="eastAsia" w:ascii="Times New Roman" w:hAnsi="Times New Roman" w:eastAsia="楷体" w:cs="宋体"/>
          <w:b w:val="0"/>
          <w:bCs w:val="0"/>
          <w:sz w:val="24"/>
          <w:lang w:val="en-US" w:eastAsia="zh-CN"/>
        </w:rPr>
        <w:t>福州中庚喜来登酒店一楼多功能厅（福州市仓山区浦下洲路23号）</w:t>
      </w:r>
    </w:p>
    <w:tbl>
      <w:tblPr>
        <w:tblStyle w:val="6"/>
        <w:tblpPr w:leftFromText="180" w:rightFromText="180" w:vertAnchor="text" w:horzAnchor="page" w:tblpX="1450" w:tblpY="109"/>
        <w:tblOverlap w:val="never"/>
        <w:tblW w:w="5488" w:type="pct"/>
        <w:tblInd w:w="0" w:type="dxa"/>
        <w:tblBorders>
          <w:top w:val="single" w:color="9CC2E5" w:sz="4" w:space="0"/>
          <w:left w:val="single" w:color="9CC2E5" w:sz="4" w:space="0"/>
          <w:bottom w:val="single" w:color="9CC2E5" w:sz="4" w:space="0"/>
          <w:right w:val="single" w:color="9CC2E5" w:sz="4" w:space="0"/>
          <w:insideH w:val="single" w:color="9CC2E5" w:sz="4" w:space="0"/>
          <w:insideV w:val="single" w:color="9CC2E5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510"/>
        <w:gridCol w:w="4725"/>
        <w:gridCol w:w="1722"/>
      </w:tblGrid>
      <w:tr w14:paraId="09D26732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53" w:type="pct"/>
            <w:gridSpan w:val="2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</w:tcBorders>
            <w:shd w:val="clear" w:color="auto" w:fill="4F81BD"/>
          </w:tcPr>
          <w:p w14:paraId="243F9529">
            <w:pPr>
              <w:jc w:val="center"/>
              <w:rPr>
                <w:rFonts w:ascii="Times New Roman" w:hAnsi="Times New Roman" w:eastAsia="仿宋_GB2312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  <w:t>培训日程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</w:tcBorders>
            <w:shd w:val="clear" w:color="auto" w:fill="4F81BD"/>
          </w:tcPr>
          <w:p w14:paraId="7BB80466">
            <w:pPr>
              <w:jc w:val="center"/>
              <w:rPr>
                <w:rFonts w:ascii="Times New Roman" w:hAnsi="Times New Roman" w:eastAsia="仿宋_GB2312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  <w:t>具体环节课程安排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</w:tcBorders>
            <w:shd w:val="clear" w:color="auto" w:fill="4F81BD"/>
          </w:tcPr>
          <w:p w14:paraId="39177AF3">
            <w:pPr>
              <w:jc w:val="center"/>
              <w:rPr>
                <w:rFonts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  <w:t>授课师资</w:t>
            </w:r>
          </w:p>
        </w:tc>
      </w:tr>
      <w:tr w14:paraId="4850868B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6" w:type="pct"/>
            <w:vMerge w:val="restar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FA61BF9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2026年</w:t>
            </w:r>
          </w:p>
          <w:p w14:paraId="5F44C2A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日</w:t>
            </w:r>
          </w:p>
          <w:p w14:paraId="791BA090">
            <w:pPr>
              <w:pStyle w:val="2"/>
              <w:ind w:left="0" w:leftChars="0" w:firstLine="0" w:firstLineChars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周四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796C0FE4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</w:rPr>
              <w:t>9:30-</w:t>
            </w:r>
            <w:r>
              <w:rPr>
                <w:rFonts w:hint="eastAsia" w:ascii="Times New Roman" w:hAnsi="Times New Roman" w:eastAsia="仿宋"/>
                <w:sz w:val="24"/>
              </w:rPr>
              <w:t>9:45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7041568">
            <w:pPr>
              <w:pStyle w:val="9"/>
              <w:spacing w:before="0" w:beforeAutospacing="0" w:after="0"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开班、致辞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29ADC39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各主办单位</w:t>
            </w:r>
          </w:p>
        </w:tc>
      </w:tr>
      <w:tr w14:paraId="3F60E00F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15951C3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25873B4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9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45</w:t>
            </w:r>
            <w:r>
              <w:rPr>
                <w:rFonts w:ascii="Times New Roman" w:hAnsi="Times New Roman" w:eastAsia="仿宋"/>
                <w:sz w:val="24"/>
              </w:rPr>
              <w:t>-1</w:t>
            </w:r>
            <w:r>
              <w:rPr>
                <w:rFonts w:hint="eastAsia" w:ascii="Times New Roman" w:hAnsi="Times New Roman" w:eastAsia="仿宋"/>
                <w:sz w:val="24"/>
              </w:rPr>
              <w:t>0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45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3C29EB07">
            <w:pPr>
              <w:pStyle w:val="5"/>
              <w:widowControl/>
              <w:spacing w:beforeAutospacing="0" w:afterAutospacing="0" w:line="400" w:lineRule="exact"/>
              <w:ind w:left="1928" w:hanging="1928" w:hangingChars="800"/>
              <w:jc w:val="both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</w:t>
            </w:r>
            <w:r>
              <w:rPr>
                <w:rFonts w:hint="eastAsia" w:ascii="Times New Roman" w:hAnsi="Times New Roman" w:eastAsia="仿宋"/>
                <w:b/>
                <w:bCs/>
                <w:kern w:val="2"/>
              </w:rPr>
              <w:t>宣讲</w:t>
            </w:r>
            <w:r>
              <w:rPr>
                <w:rFonts w:ascii="Times New Roman" w:hAnsi="Times New Roman" w:eastAsia="仿宋"/>
                <w:b/>
                <w:bCs/>
                <w:kern w:val="2"/>
              </w:rPr>
              <w:t>：</w:t>
            </w:r>
          </w:p>
          <w:p w14:paraId="0D78A94E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高质量发展的中国资本市场</w:t>
            </w:r>
          </w:p>
          <w:p w14:paraId="10852040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2026年大类资产配置总结与展望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4D6FFF6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市场机构</w:t>
            </w:r>
          </w:p>
        </w:tc>
      </w:tr>
      <w:tr w14:paraId="75C971CB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310E14B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33C3BEAC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</w:rPr>
              <w:t>1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0</w:t>
            </w:r>
            <w:r>
              <w:rPr>
                <w:rFonts w:ascii="Times New Roman" w:hAnsi="Times New Roman" w:eastAsia="仿宋"/>
                <w:sz w:val="24"/>
              </w:rPr>
              <w:t>0-1</w:t>
            </w:r>
            <w:r>
              <w:rPr>
                <w:rFonts w:hint="eastAsia" w:ascii="Times New Roman" w:hAnsi="Times New Roman" w:eastAsia="仿宋"/>
                <w:sz w:val="24"/>
              </w:rPr>
              <w:t>2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00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404E1E06">
            <w:pPr>
              <w:pStyle w:val="5"/>
              <w:widowControl/>
              <w:spacing w:beforeAutospacing="0" w:afterAutospacing="0" w:line="400" w:lineRule="exact"/>
              <w:ind w:left="1928" w:leftChars="0" w:hanging="1928" w:hangingChars="800"/>
              <w:jc w:val="both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</w:rPr>
              <w:t>专题宣讲：</w:t>
            </w:r>
          </w:p>
          <w:p w14:paraId="259F836A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金融赋能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  <w:t>新质生产力</w:t>
            </w:r>
          </w:p>
          <w:p w14:paraId="57420751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  <w:t>注册制新规下的科创板配置实践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35252C5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上交所</w:t>
            </w:r>
          </w:p>
        </w:tc>
      </w:tr>
      <w:tr w14:paraId="768A7D94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7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72244296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275AED97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13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15</w:t>
            </w:r>
            <w:r>
              <w:rPr>
                <w:rFonts w:ascii="Times New Roman" w:hAnsi="Times New Roman" w:eastAsia="仿宋"/>
                <w:sz w:val="24"/>
              </w:rPr>
              <w:t>-1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30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6307EF69">
            <w:pPr>
              <w:pStyle w:val="5"/>
              <w:widowControl/>
              <w:spacing w:beforeAutospacing="0" w:afterAutospacing="0" w:line="400" w:lineRule="exact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</w:t>
            </w:r>
            <w:r>
              <w:rPr>
                <w:rFonts w:hint="eastAsia" w:ascii="Times New Roman" w:hAnsi="Times New Roman" w:eastAsia="仿宋"/>
                <w:b/>
                <w:bCs/>
                <w:kern w:val="2"/>
              </w:rPr>
              <w:t>宣讲</w:t>
            </w:r>
            <w:r>
              <w:rPr>
                <w:rFonts w:ascii="Times New Roman" w:hAnsi="Times New Roman" w:eastAsia="仿宋"/>
                <w:b/>
                <w:bCs/>
                <w:kern w:val="2"/>
              </w:rPr>
              <w:t>：</w:t>
            </w:r>
          </w:p>
          <w:p w14:paraId="361F80CF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  <w:t>ETF投资一站式解决方案</w:t>
            </w:r>
          </w:p>
          <w:p w14:paraId="79D02975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  <w:t>——</w:t>
            </w: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指数化投资前沿与实务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0DE9B3B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市场机构</w:t>
            </w:r>
          </w:p>
        </w:tc>
      </w:tr>
      <w:tr w14:paraId="1C5EC308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7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3B888C2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05FEC19A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45</w:t>
            </w:r>
            <w:r>
              <w:rPr>
                <w:rFonts w:ascii="Times New Roman" w:hAnsi="Times New Roman" w:eastAsia="仿宋"/>
                <w:sz w:val="24"/>
              </w:rPr>
              <w:t>-1</w:t>
            </w:r>
            <w:r>
              <w:rPr>
                <w:rFonts w:hint="eastAsia" w:ascii="Times New Roman" w:hAnsi="Times New Roman" w:eastAsia="仿宋"/>
                <w:sz w:val="24"/>
              </w:rPr>
              <w:t>6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00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1D5CD111">
            <w:pPr>
              <w:pStyle w:val="5"/>
              <w:widowControl/>
              <w:spacing w:beforeAutospacing="0" w:afterAutospacing="0" w:line="400" w:lineRule="exact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</w:t>
            </w:r>
            <w:r>
              <w:rPr>
                <w:rFonts w:hint="eastAsia" w:ascii="Times New Roman" w:hAnsi="Times New Roman" w:eastAsia="仿宋"/>
                <w:b/>
                <w:bCs/>
                <w:kern w:val="2"/>
              </w:rPr>
              <w:t>宣讲</w:t>
            </w:r>
            <w:r>
              <w:rPr>
                <w:rFonts w:ascii="Times New Roman" w:hAnsi="Times New Roman" w:eastAsia="仿宋"/>
                <w:b/>
                <w:bCs/>
                <w:kern w:val="2"/>
              </w:rPr>
              <w:t>：</w:t>
            </w:r>
          </w:p>
          <w:p w14:paraId="709A5A18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期现联动助力资本市场高质量发展</w:t>
            </w:r>
          </w:p>
          <w:p w14:paraId="4CB6A8EB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  <w:t>——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衍生品在资产管理中的运用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3F551DB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市场机构</w:t>
            </w:r>
          </w:p>
        </w:tc>
      </w:tr>
    </w:tbl>
    <w:p w14:paraId="69303035">
      <w:pPr>
        <w:jc w:val="left"/>
        <w:rPr>
          <w:rFonts w:hint="eastAsia" w:ascii="Times New Roman" w:hAnsi="Times New Roman" w:eastAsia="楷体" w:cs="宋体"/>
          <w:b/>
          <w:bCs/>
          <w:sz w:val="24"/>
        </w:rPr>
      </w:pPr>
    </w:p>
    <w:p w14:paraId="23CDCFE2">
      <w:pPr>
        <w:rPr>
          <w:rFonts w:hint="eastAsia" w:eastAsia="楷体"/>
          <w:lang w:eastAsia="zh-CN"/>
        </w:rPr>
      </w:pPr>
      <w:r>
        <w:rPr>
          <w:rFonts w:hint="eastAsia" w:ascii="Times New Roman" w:hAnsi="Times New Roman" w:eastAsia="楷体" w:cs="宋体"/>
          <w:sz w:val="24"/>
        </w:rPr>
        <w:t>（具体课程安排</w:t>
      </w:r>
      <w:r>
        <w:rPr>
          <w:rFonts w:hint="eastAsia" w:ascii="Times New Roman" w:hAnsi="Times New Roman" w:eastAsia="楷体" w:cs="宋体"/>
          <w:sz w:val="24"/>
          <w:lang w:eastAsia="zh-CN"/>
        </w:rPr>
        <w:t>可能</w:t>
      </w:r>
      <w:r>
        <w:rPr>
          <w:rFonts w:hint="eastAsia" w:ascii="Times New Roman" w:hAnsi="Times New Roman" w:eastAsia="楷体" w:cs="宋体"/>
          <w:sz w:val="24"/>
        </w:rPr>
        <w:t>根据实际情况进行调整</w:t>
      </w:r>
      <w:r>
        <w:rPr>
          <w:rFonts w:hint="eastAsia" w:ascii="Times New Roman" w:hAnsi="Times New Roman" w:eastAsia="楷体" w:cs="宋体"/>
          <w:sz w:val="24"/>
          <w:lang w:eastAsia="zh-CN"/>
        </w:rPr>
        <w:t>，以培训当天安排为准）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376BC"/>
    <w:rsid w:val="01537435"/>
    <w:rsid w:val="02731368"/>
    <w:rsid w:val="05A63B1B"/>
    <w:rsid w:val="0C92450A"/>
    <w:rsid w:val="0F032540"/>
    <w:rsid w:val="10CC3E59"/>
    <w:rsid w:val="12592623"/>
    <w:rsid w:val="1269506E"/>
    <w:rsid w:val="156D4C43"/>
    <w:rsid w:val="172F04B2"/>
    <w:rsid w:val="18ED58F0"/>
    <w:rsid w:val="1C0A3439"/>
    <w:rsid w:val="1D1B6499"/>
    <w:rsid w:val="1E4E3AB1"/>
    <w:rsid w:val="2099326B"/>
    <w:rsid w:val="25AB02BB"/>
    <w:rsid w:val="26371684"/>
    <w:rsid w:val="26E33204"/>
    <w:rsid w:val="29F76E63"/>
    <w:rsid w:val="2AF874C7"/>
    <w:rsid w:val="2BCE696B"/>
    <w:rsid w:val="2C610E53"/>
    <w:rsid w:val="30450B65"/>
    <w:rsid w:val="30976D05"/>
    <w:rsid w:val="31DA3AEF"/>
    <w:rsid w:val="365E5DA3"/>
    <w:rsid w:val="39693F38"/>
    <w:rsid w:val="3A817D67"/>
    <w:rsid w:val="3AFC19D9"/>
    <w:rsid w:val="3B194FEF"/>
    <w:rsid w:val="3B2A2088"/>
    <w:rsid w:val="3B765A19"/>
    <w:rsid w:val="3CE01F56"/>
    <w:rsid w:val="3D3E45FC"/>
    <w:rsid w:val="3D9B1D3F"/>
    <w:rsid w:val="3E5C76CC"/>
    <w:rsid w:val="3FDA502C"/>
    <w:rsid w:val="4091073C"/>
    <w:rsid w:val="41BD1DF6"/>
    <w:rsid w:val="4296571A"/>
    <w:rsid w:val="43413E16"/>
    <w:rsid w:val="438B551F"/>
    <w:rsid w:val="44677DB8"/>
    <w:rsid w:val="455253C2"/>
    <w:rsid w:val="48110DD1"/>
    <w:rsid w:val="49127D9E"/>
    <w:rsid w:val="51283F24"/>
    <w:rsid w:val="51D132FD"/>
    <w:rsid w:val="53F229C4"/>
    <w:rsid w:val="540376BC"/>
    <w:rsid w:val="541423B7"/>
    <w:rsid w:val="55FE1393"/>
    <w:rsid w:val="56260A77"/>
    <w:rsid w:val="57413E55"/>
    <w:rsid w:val="58996038"/>
    <w:rsid w:val="58F44C79"/>
    <w:rsid w:val="5D2378DB"/>
    <w:rsid w:val="5E577370"/>
    <w:rsid w:val="5F6F1F5E"/>
    <w:rsid w:val="67A625A0"/>
    <w:rsid w:val="6A3A2708"/>
    <w:rsid w:val="6EDF6CBC"/>
    <w:rsid w:val="6F0E458B"/>
    <w:rsid w:val="700A0A64"/>
    <w:rsid w:val="7047792D"/>
    <w:rsid w:val="74AF2912"/>
    <w:rsid w:val="74CA78B6"/>
    <w:rsid w:val="791D122B"/>
    <w:rsid w:val="79E9735F"/>
    <w:rsid w:val="7C7A1710"/>
    <w:rsid w:val="7E5F4018"/>
    <w:rsid w:val="7EA0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"/>
    <w:basedOn w:val="1"/>
    <w:unhideWhenUsed/>
    <w:qFormat/>
    <w:uiPriority w:val="99"/>
    <w:rPr>
      <w:rFonts w:hint="eastAsia" w:eastAsia="仿宋_GB2312"/>
      <w:sz w:val="28"/>
      <w:szCs w:val="31"/>
    </w:rPr>
  </w:style>
  <w:style w:type="paragraph" w:styleId="4">
    <w:name w:val="Subtitle"/>
    <w:basedOn w:val="1"/>
    <w:qFormat/>
    <w:uiPriority w:val="11"/>
    <w:pPr>
      <w:widowControl/>
      <w:jc w:val="center"/>
    </w:pPr>
    <w:rPr>
      <w:rFonts w:ascii="Tahoma" w:hAnsi="Tahoma"/>
      <w:kern w:val="0"/>
      <w:sz w:val="28"/>
      <w:szCs w:val="20"/>
      <w:lang w:eastAsia="en-US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8">
    <w:name w:val="网格表 4 - 着色 11"/>
    <w:basedOn w:val="6"/>
    <w:qFormat/>
    <w:uiPriority w:val="49"/>
    <w:rPr>
      <w:rFonts w:ascii="Times New Roman" w:hAnsi="Times New Roman" w:eastAsia="宋体" w:cs="Times New Roman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paragraph" w:customStyle="1" w:styleId="9">
    <w:name w:val="正文首行缩进 21"/>
    <w:basedOn w:val="1"/>
    <w:autoRedefine/>
    <w:qFormat/>
    <w:uiPriority w:val="0"/>
    <w:pPr>
      <w:spacing w:before="100" w:beforeAutospacing="1" w:after="120"/>
      <w:ind w:left="420" w:leftChars="200" w:firstLine="21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352</Characters>
  <Lines>0</Lines>
  <Paragraphs>0</Paragraphs>
  <TotalTime>0</TotalTime>
  <ScaleCrop>false</ScaleCrop>
  <LinksUpToDate>false</LinksUpToDate>
  <CharactersWithSpaces>352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2024-11-20T07:14:00Z</dcterms:created>
  <dc:creator>Administrator</dc:creator>
  <cp:lastModifiedBy>倪琦竣</cp:lastModifiedBy>
  <dcterms:modified xsi:type="dcterms:W3CDTF">2026-01-20T06:25:07Z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A1A9D7595BFF43F59C7897482B7E7807</vt:lpwstr>
  </property>
  <property fmtid="{D5CDD505-2E9C-101B-9397-08002B2CF9AE}" pid="4" name="KSOTemplateDocerSaveRecord">
    <vt:lpwstr>eyJoZGlkIjoiYWZkODgyMjgxMzlkZjVhYmVhZmY5YjQ1OGQ4Y2ZhMDIiLCJ1c2VySWQiOiI0MzE1NzI1NjIifQ==</vt:lpwstr>
  </property>
</Properties>
</file>