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CF7CB">
      <w:pPr>
        <w:rPr>
          <w:rFonts w:ascii="Times New Roman" w:hAnsi="Times New Roman" w:eastAsia="黑体"/>
          <w:bCs/>
          <w:kern w:val="44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44"/>
          <w:sz w:val="32"/>
          <w:szCs w:val="32"/>
        </w:rPr>
        <w:t>附件2：</w:t>
      </w:r>
    </w:p>
    <w:p w14:paraId="68605EF9">
      <w:pPr>
        <w:widowControl/>
        <w:snapToGrid w:val="0"/>
        <w:spacing w:line="500" w:lineRule="exact"/>
        <w:jc w:val="center"/>
        <w:rPr>
          <w:rFonts w:hint="eastAsia" w:ascii="Times New Roman" w:hAnsi="Times New Roman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 w:cs="黑体"/>
          <w:b/>
          <w:kern w:val="44"/>
          <w:sz w:val="36"/>
          <w:szCs w:val="36"/>
        </w:rPr>
        <w:t>会场酒店及交通指南</w:t>
      </w:r>
    </w:p>
    <w:p w14:paraId="54286640">
      <w:pPr>
        <w:pStyle w:val="34"/>
        <w:numPr>
          <w:ilvl w:val="0"/>
          <w:numId w:val="1"/>
        </w:numPr>
        <w:spacing w:line="500" w:lineRule="exact"/>
        <w:ind w:firstLine="6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会场酒店</w:t>
      </w:r>
    </w:p>
    <w:p w14:paraId="2CE77F64">
      <w:pPr>
        <w:pStyle w:val="12"/>
        <w:shd w:val="clear" w:color="auto" w:fill="FFFFFF"/>
        <w:spacing w:before="0" w:beforeAutospacing="0" w:after="0" w:afterAutospacing="0" w:line="360" w:lineRule="auto"/>
        <w:ind w:firstLine="600" w:firstLineChars="200"/>
        <w:jc w:val="both"/>
        <w:rPr>
          <w:rFonts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苏州千琇悦酒店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地址为苏州市工业园区钟园路788号丰隆城市生活广场4幢，首秀大床房（570元/晚，单早），首秀双床房（630元/晚，双早），多加一份早餐加 100 元。拨打预订部电话（512-</w:t>
      </w:r>
      <w:r>
        <w:rPr>
          <w:rFonts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62958888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  <w:t>）预订。酒店房间数量有限，如有需要，请务必提前预定（注：预定取消或更改需提前48小时联系酒店）。</w:t>
      </w:r>
    </w:p>
    <w:p w14:paraId="480EE683">
      <w:pPr>
        <w:pStyle w:val="12"/>
        <w:shd w:val="clear" w:color="auto" w:fill="FFFFFF"/>
        <w:spacing w:before="0" w:beforeAutospacing="0" w:after="0" w:afterAutospacing="0" w:line="360" w:lineRule="auto"/>
        <w:ind w:firstLine="600" w:firstLineChars="200"/>
        <w:jc w:val="both"/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</w:rPr>
      </w:pPr>
    </w:p>
    <w:p w14:paraId="7EADF87E">
      <w:pPr>
        <w:pStyle w:val="34"/>
        <w:numPr>
          <w:ilvl w:val="0"/>
          <w:numId w:val="1"/>
        </w:numPr>
        <w:spacing w:line="500" w:lineRule="exact"/>
        <w:ind w:firstLine="6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交通指南</w:t>
      </w:r>
    </w:p>
    <w:p w14:paraId="7322EFDC">
      <w:pPr>
        <w:pStyle w:val="34"/>
        <w:spacing w:line="500" w:lineRule="exact"/>
        <w:ind w:firstLine="6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上海虹桥机场——酒店：约72公里，打车约58分钟；</w:t>
      </w:r>
    </w:p>
    <w:p w14:paraId="78FAFA12">
      <w:pPr>
        <w:pStyle w:val="34"/>
        <w:spacing w:line="500" w:lineRule="exact"/>
        <w:ind w:firstLine="6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苏州园区站——酒店：约3.5公里，打车约10分钟；</w:t>
      </w:r>
    </w:p>
    <w:p w14:paraId="4B3C8CFF">
      <w:pPr>
        <w:pStyle w:val="34"/>
        <w:spacing w:line="500" w:lineRule="exact"/>
        <w:ind w:firstLine="600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苏州火车站——酒店：约15公里，打车约25分钟；</w:t>
      </w:r>
    </w:p>
    <w:p w14:paraId="5B9C015B">
      <w:pPr>
        <w:pStyle w:val="34"/>
        <w:spacing w:line="500" w:lineRule="exact"/>
        <w:ind w:left="596" w:leftChars="284" w:firstLine="0" w:firstLineChars="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苏州北站——酒店：约16公里，打车约28分钟；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0"/>
          <w:szCs w:val="30"/>
        </w:rPr>
        <w:t>苏州南站——酒店：约47公里，打车约50分钟；</w:t>
      </w:r>
    </w:p>
    <w:p w14:paraId="18ABB9CC">
      <w:pPr>
        <w:pStyle w:val="34"/>
        <w:spacing w:line="500" w:lineRule="exact"/>
        <w:ind w:firstLine="600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地铁8号苏州当代美术馆站—酒店：300米，步行5分钟。</w:t>
      </w:r>
    </w:p>
    <w:p w14:paraId="0B317423">
      <w:pPr>
        <w:pStyle w:val="34"/>
        <w:spacing w:line="500" w:lineRule="exact"/>
        <w:ind w:firstLine="600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 w14:paraId="5788223B">
      <w:pPr>
        <w:jc w:val="center"/>
        <w:rPr>
          <w:rFonts w:hint="eastAsia"/>
        </w:rPr>
      </w:pPr>
      <w:r>
        <w:drawing>
          <wp:inline distT="0" distB="0" distL="0" distR="0">
            <wp:extent cx="4000500" cy="2505710"/>
            <wp:effectExtent l="0" t="0" r="0" b="8890"/>
            <wp:docPr id="2054577993" name="图片 1" descr="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577993" name="图片 1" descr="地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5274" cy="250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阿里巴巴普惠体 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CEF1C"/>
    <w:multiLevelType w:val="singleLevel"/>
    <w:tmpl w:val="9FDCEF1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8B"/>
    <w:rsid w:val="002A758B"/>
    <w:rsid w:val="00347601"/>
    <w:rsid w:val="00745DDF"/>
    <w:rsid w:val="00E8440A"/>
    <w:rsid w:val="BFF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2025-10-31T15:57:00Z</dcterms:created>
  <dc:creator>Cassy Cheng</dc:creator>
  <cp:lastModifiedBy>cyzhu</cp:lastModifiedBy>
  <dcterms:modified xsi:type="dcterms:W3CDTF">2025-11-10T14:05:20Z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3756F0DB0340ECD1A08011695FA039F4_42</vt:lpwstr>
  </property>
</Properties>
</file>