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51C" w:rsidRDefault="00081314">
      <w:pPr>
        <w:widowControl/>
        <w:snapToGrid w:val="0"/>
        <w:spacing w:line="440" w:lineRule="exact"/>
        <w:jc w:val="left"/>
        <w:rPr>
          <w:rFonts w:ascii="仿宋" w:eastAsia="仿宋" w:hAnsi="仿宋" w:cs="仿宋"/>
          <w:b/>
          <w:bCs/>
          <w:kern w:val="0"/>
          <w:sz w:val="30"/>
          <w:szCs w:val="30"/>
        </w:rPr>
      </w:pPr>
      <w:r>
        <w:rPr>
          <w:rFonts w:ascii="仿宋" w:eastAsia="仿宋" w:hAnsi="仿宋" w:cs="仿宋" w:hint="eastAsia"/>
          <w:b/>
          <w:bCs/>
          <w:kern w:val="0"/>
          <w:sz w:val="30"/>
          <w:szCs w:val="30"/>
        </w:rPr>
        <w:t>附件</w:t>
      </w:r>
      <w:r w:rsidR="009557A5">
        <w:rPr>
          <w:rFonts w:ascii="仿宋" w:eastAsia="仿宋" w:hAnsi="仿宋" w:cs="仿宋" w:hint="eastAsia"/>
          <w:b/>
          <w:bCs/>
          <w:kern w:val="0"/>
          <w:sz w:val="30"/>
          <w:szCs w:val="30"/>
        </w:rPr>
        <w:t>3</w:t>
      </w:r>
      <w:bookmarkStart w:id="0" w:name="_GoBack"/>
      <w:bookmarkEnd w:id="0"/>
      <w:r>
        <w:rPr>
          <w:rFonts w:ascii="仿宋" w:eastAsia="仿宋" w:hAnsi="仿宋" w:cs="仿宋" w:hint="eastAsia"/>
          <w:b/>
          <w:bCs/>
          <w:kern w:val="0"/>
          <w:sz w:val="30"/>
          <w:szCs w:val="30"/>
        </w:rPr>
        <w:t>：</w:t>
      </w:r>
    </w:p>
    <w:p w:rsidR="00FF551C" w:rsidRDefault="00FF551C">
      <w:pPr>
        <w:widowControl/>
        <w:shd w:val="clear" w:color="auto" w:fill="FFFFFF"/>
        <w:adjustRightInd w:val="0"/>
        <w:snapToGrid w:val="0"/>
        <w:rPr>
          <w:rFonts w:ascii="Segoe UI" w:eastAsia="宋体" w:hAnsi="Segoe UI" w:cs="Segoe UI"/>
          <w:color w:val="333333"/>
          <w:kern w:val="0"/>
          <w:sz w:val="32"/>
          <w:szCs w:val="32"/>
        </w:rPr>
      </w:pPr>
    </w:p>
    <w:p w:rsidR="00FF551C" w:rsidRDefault="00081314">
      <w:pPr>
        <w:widowControl/>
        <w:shd w:val="clear" w:color="auto" w:fill="FFFFFF"/>
        <w:adjustRightInd w:val="0"/>
        <w:snapToGrid w:val="0"/>
        <w:jc w:val="center"/>
        <w:rPr>
          <w:rFonts w:ascii="Segoe UI" w:eastAsia="宋体" w:hAnsi="Segoe UI" w:cs="Segoe UI"/>
          <w:color w:val="333333"/>
          <w:kern w:val="0"/>
          <w:sz w:val="32"/>
          <w:szCs w:val="32"/>
        </w:rPr>
      </w:pPr>
      <w:r>
        <w:rPr>
          <w:rFonts w:ascii="Segoe UI" w:eastAsia="宋体" w:hAnsi="Segoe UI" w:cs="Segoe UI"/>
          <w:b/>
          <w:bCs/>
          <w:color w:val="333333"/>
          <w:kern w:val="0"/>
          <w:sz w:val="32"/>
          <w:szCs w:val="32"/>
        </w:rPr>
        <w:t>上海证券交易所市场参与者个人信息保护告知书</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p>
    <w:p w:rsidR="00FF551C" w:rsidRDefault="00081314">
      <w:pPr>
        <w:widowControl/>
        <w:shd w:val="clear" w:color="auto" w:fill="FFFFFF"/>
        <w:adjustRightInd w:val="0"/>
        <w:snapToGrid w:val="0"/>
        <w:ind w:firstLineChars="200" w:firstLine="36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一、我们为何收集和使用您的个人信息</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（一）本所处理个人信息的目的。本所依照法律法规和本所业务规则的规定，为履行以下自律管理职责、开展自律管理活动之需要，处理您的个人信息：</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w:t>
      </w:r>
      <w:r>
        <w:rPr>
          <w:rFonts w:ascii="Segoe UI" w:eastAsia="宋体" w:hAnsi="Segoe UI" w:cs="Segoe UI"/>
          <w:color w:val="333333"/>
          <w:kern w:val="0"/>
          <w:sz w:val="18"/>
          <w:szCs w:val="18"/>
        </w:rPr>
        <w:t>提供证券集中交易的场所、设施和服务；</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2.</w:t>
      </w:r>
      <w:r>
        <w:rPr>
          <w:rFonts w:ascii="Segoe UI" w:eastAsia="宋体" w:hAnsi="Segoe UI" w:cs="Segoe UI"/>
          <w:color w:val="333333"/>
          <w:kern w:val="0"/>
          <w:sz w:val="18"/>
          <w:szCs w:val="18"/>
        </w:rPr>
        <w:t>制定和修改本所的业务规则；</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3.</w:t>
      </w:r>
      <w:r>
        <w:rPr>
          <w:rFonts w:ascii="Segoe UI" w:eastAsia="宋体" w:hAnsi="Segoe UI" w:cs="Segoe UI"/>
          <w:color w:val="333333"/>
          <w:kern w:val="0"/>
          <w:sz w:val="18"/>
          <w:szCs w:val="18"/>
        </w:rPr>
        <w:t>按照国务院及中国证监会规定，审核证券公开发行上市申请；</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4.</w:t>
      </w:r>
      <w:r>
        <w:rPr>
          <w:rFonts w:ascii="Segoe UI" w:eastAsia="宋体" w:hAnsi="Segoe UI" w:cs="Segoe UI"/>
          <w:color w:val="333333"/>
          <w:kern w:val="0"/>
          <w:sz w:val="18"/>
          <w:szCs w:val="18"/>
        </w:rPr>
        <w:t>审核、安排证券上市交易，决定证券终止上市和重新上市等；</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5.</w:t>
      </w:r>
      <w:r>
        <w:rPr>
          <w:rFonts w:ascii="Segoe UI" w:eastAsia="宋体" w:hAnsi="Segoe UI" w:cs="Segoe UI"/>
          <w:color w:val="333333"/>
          <w:kern w:val="0"/>
          <w:sz w:val="18"/>
          <w:szCs w:val="18"/>
        </w:rPr>
        <w:t>提供非公开发行证券转让服务；</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6.</w:t>
      </w:r>
      <w:r>
        <w:rPr>
          <w:rFonts w:ascii="Segoe UI" w:eastAsia="宋体" w:hAnsi="Segoe UI" w:cs="Segoe UI"/>
          <w:color w:val="333333"/>
          <w:kern w:val="0"/>
          <w:sz w:val="18"/>
          <w:szCs w:val="18"/>
        </w:rPr>
        <w:t>组织和监督证券交易；</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7.</w:t>
      </w:r>
      <w:r>
        <w:rPr>
          <w:rFonts w:ascii="Segoe UI" w:eastAsia="宋体" w:hAnsi="Segoe UI" w:cs="Segoe UI"/>
          <w:color w:val="333333"/>
          <w:kern w:val="0"/>
          <w:sz w:val="18"/>
          <w:szCs w:val="18"/>
        </w:rPr>
        <w:t>组织实施交易品种和交易方式创新；</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8.</w:t>
      </w:r>
      <w:r>
        <w:rPr>
          <w:rFonts w:ascii="Segoe UI" w:eastAsia="宋体" w:hAnsi="Segoe UI" w:cs="Segoe UI"/>
          <w:color w:val="333333"/>
          <w:kern w:val="0"/>
          <w:sz w:val="18"/>
          <w:szCs w:val="18"/>
        </w:rPr>
        <w:t>对会员进行监管；</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9.</w:t>
      </w:r>
      <w:r>
        <w:rPr>
          <w:rFonts w:ascii="Segoe UI" w:eastAsia="宋体" w:hAnsi="Segoe UI" w:cs="Segoe UI"/>
          <w:color w:val="333333"/>
          <w:kern w:val="0"/>
          <w:sz w:val="18"/>
          <w:szCs w:val="18"/>
        </w:rPr>
        <w:t>对证券上市交易公司及相关信息披露义务人进行监管，提供网站供信息披露义务人发布依法披露的信息；</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10.</w:t>
      </w:r>
      <w:r>
        <w:rPr>
          <w:rFonts w:ascii="Segoe UI" w:eastAsia="宋体" w:hAnsi="Segoe UI" w:cs="Segoe UI"/>
          <w:color w:val="333333"/>
          <w:kern w:val="0"/>
          <w:sz w:val="18"/>
          <w:szCs w:val="18"/>
        </w:rPr>
        <w:t>对证券服务机构为证券发行上市、交易等提供服务的行为进行</w:t>
      </w:r>
      <w:r>
        <w:rPr>
          <w:rFonts w:ascii="Segoe UI" w:eastAsia="宋体" w:hAnsi="Segoe UI" w:cs="Segoe UI"/>
          <w:color w:val="333333"/>
          <w:kern w:val="0"/>
          <w:sz w:val="18"/>
          <w:szCs w:val="18"/>
        </w:rPr>
        <w:t>监管；</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11.</w:t>
      </w:r>
      <w:r>
        <w:rPr>
          <w:rFonts w:ascii="Segoe UI" w:eastAsia="宋体" w:hAnsi="Segoe UI" w:cs="Segoe UI"/>
          <w:color w:val="333333"/>
          <w:kern w:val="0"/>
          <w:sz w:val="18"/>
          <w:szCs w:val="18"/>
        </w:rPr>
        <w:t>设立或者参与设立证券登记结算机构；</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12.</w:t>
      </w:r>
      <w:r>
        <w:rPr>
          <w:rFonts w:ascii="Segoe UI" w:eastAsia="宋体" w:hAnsi="Segoe UI" w:cs="Segoe UI"/>
          <w:color w:val="333333"/>
          <w:kern w:val="0"/>
          <w:sz w:val="18"/>
          <w:szCs w:val="18"/>
        </w:rPr>
        <w:t>管理和公布市场信息；</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13.</w:t>
      </w:r>
      <w:r>
        <w:rPr>
          <w:rFonts w:ascii="Segoe UI" w:eastAsia="宋体" w:hAnsi="Segoe UI" w:cs="Segoe UI"/>
          <w:color w:val="333333"/>
          <w:kern w:val="0"/>
          <w:sz w:val="18"/>
          <w:szCs w:val="18"/>
        </w:rPr>
        <w:t>开展投资者教育和保护；</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14.</w:t>
      </w:r>
      <w:r>
        <w:rPr>
          <w:rFonts w:ascii="Segoe UI" w:eastAsia="宋体" w:hAnsi="Segoe UI" w:cs="Segoe UI"/>
          <w:color w:val="333333"/>
          <w:kern w:val="0"/>
          <w:sz w:val="18"/>
          <w:szCs w:val="18"/>
        </w:rPr>
        <w:t>法律、行政法规规定的以及中国证监会许可、授权或者委托的其他职能。</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（二）本所处理个人信息原则。在遵循合法、正当、必要原则前提下，仅在以实现处理目的所必要的最小范围内对上述证券市场参与者个人信息进行收集和使用。</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二、我们如何收集您的个人信息</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本所主要从下列途径收集市场参与者个人信息：</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w:t>
      </w:r>
      <w:r>
        <w:rPr>
          <w:rFonts w:ascii="Segoe UI" w:eastAsia="宋体" w:hAnsi="Segoe UI" w:cs="Segoe UI"/>
          <w:color w:val="333333"/>
          <w:kern w:val="0"/>
          <w:sz w:val="18"/>
          <w:szCs w:val="18"/>
        </w:rPr>
        <w:t>市场参与者向本所提供：例如市场参与主体在证券发行上市申请文件、信息披露文件中向本所提供涉及发行人的董事、监事、高级管理人员、核心技术人员、股东、实际控制人及其一致行动人等主体的个人信息。</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2.</w:t>
      </w:r>
      <w:r>
        <w:rPr>
          <w:rFonts w:ascii="Segoe UI" w:eastAsia="宋体" w:hAnsi="Segoe UI" w:cs="Segoe UI"/>
          <w:color w:val="333333"/>
          <w:kern w:val="0"/>
          <w:sz w:val="18"/>
          <w:szCs w:val="18"/>
        </w:rPr>
        <w:t>市场参与者通过中介机构提供：例如投资者在参与本所市场证券交易活动中，为订立证券交易、转让合同等，通过本所会员等中介机构向本所报送个人信息。</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3.</w:t>
      </w:r>
      <w:r>
        <w:rPr>
          <w:rFonts w:ascii="Segoe UI" w:eastAsia="宋体" w:hAnsi="Segoe UI" w:cs="Segoe UI"/>
          <w:color w:val="333333"/>
          <w:kern w:val="0"/>
          <w:sz w:val="18"/>
          <w:szCs w:val="18"/>
        </w:rPr>
        <w:t>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4.</w:t>
      </w:r>
      <w:r>
        <w:rPr>
          <w:rFonts w:ascii="Segoe UI" w:eastAsia="宋体" w:hAnsi="Segoe UI" w:cs="Segoe UI"/>
          <w:color w:val="333333"/>
          <w:kern w:val="0"/>
          <w:sz w:val="18"/>
          <w:szCs w:val="18"/>
        </w:rPr>
        <w:t>本所开展业务活动中收集：例如市场参与主体在使用本所网站、手机</w:t>
      </w:r>
      <w:r>
        <w:rPr>
          <w:rFonts w:ascii="Segoe UI" w:eastAsia="宋体" w:hAnsi="Segoe UI" w:cs="Segoe UI"/>
          <w:color w:val="333333"/>
          <w:kern w:val="0"/>
          <w:sz w:val="18"/>
          <w:szCs w:val="18"/>
        </w:rPr>
        <w:t>APP</w:t>
      </w:r>
      <w:r>
        <w:rPr>
          <w:rFonts w:ascii="Segoe UI" w:eastAsia="宋体" w:hAnsi="Segoe UI" w:cs="Segoe UI"/>
          <w:color w:val="333333"/>
          <w:kern w:val="0"/>
          <w:sz w:val="18"/>
          <w:szCs w:val="18"/>
        </w:rPr>
        <w:t>、投资者教育和培训等服务中产生的个人信息。</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5.</w:t>
      </w:r>
      <w:r>
        <w:rPr>
          <w:rFonts w:ascii="Segoe UI" w:eastAsia="宋体" w:hAnsi="Segoe UI" w:cs="Segoe UI"/>
          <w:color w:val="333333"/>
          <w:kern w:val="0"/>
          <w:sz w:val="18"/>
          <w:szCs w:val="18"/>
        </w:rPr>
        <w:t>从第三方机构获取：例如本所按照业务规则</w:t>
      </w:r>
      <w:r>
        <w:rPr>
          <w:rFonts w:ascii="Segoe UI" w:eastAsia="宋体" w:hAnsi="Segoe UI" w:cs="Segoe UI"/>
          <w:color w:val="333333"/>
          <w:kern w:val="0"/>
          <w:sz w:val="18"/>
          <w:szCs w:val="18"/>
        </w:rPr>
        <w:t>规定要求会员提供客户相关个人信息，或者通过有业务合作的第三方机构获取市场参与者个人信息。</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三、我们如何使用您的个人信息</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（一）本所收集的市场参与者个人信息，用于本告知书第一节列举的使用目的以及法律法规规定的其他用途。</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（二）按照法律法规和业务规则规定，本所通常需要在下列情形下向相关机构提供市场参与者个人信息：</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w:t>
      </w:r>
      <w:r>
        <w:rPr>
          <w:rFonts w:ascii="Segoe UI" w:eastAsia="宋体" w:hAnsi="Segoe UI" w:cs="Segoe UI"/>
          <w:color w:val="333333"/>
          <w:kern w:val="0"/>
          <w:sz w:val="18"/>
          <w:szCs w:val="18"/>
        </w:rPr>
        <w:t>向证券监督管理机构、证券市场自律管理组织、投资者保护机构等主体提供；</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2.</w:t>
      </w:r>
      <w:r>
        <w:rPr>
          <w:rFonts w:ascii="Segoe UI" w:eastAsia="宋体" w:hAnsi="Segoe UI" w:cs="Segoe UI"/>
          <w:color w:val="333333"/>
          <w:kern w:val="0"/>
          <w:sz w:val="18"/>
          <w:szCs w:val="18"/>
        </w:rPr>
        <w:t>向证券交易场所、证券登记结算机构、证券公司等证券业务开展主体提供（含互联互通业务中的境外证券业务开展主</w:t>
      </w:r>
      <w:r>
        <w:rPr>
          <w:rFonts w:ascii="Segoe UI" w:eastAsia="宋体" w:hAnsi="Segoe UI" w:cs="Segoe UI"/>
          <w:color w:val="333333"/>
          <w:kern w:val="0"/>
          <w:sz w:val="18"/>
          <w:szCs w:val="18"/>
        </w:rPr>
        <w:t>体）；</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3.</w:t>
      </w:r>
      <w:r>
        <w:rPr>
          <w:rFonts w:ascii="Segoe UI" w:eastAsia="宋体" w:hAnsi="Segoe UI" w:cs="Segoe UI"/>
          <w:color w:val="333333"/>
          <w:kern w:val="0"/>
          <w:sz w:val="18"/>
          <w:szCs w:val="18"/>
        </w:rPr>
        <w:t>向行政、司法、监察、审计等有权机关或其指定主体提供；</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4.</w:t>
      </w:r>
      <w:r>
        <w:rPr>
          <w:rFonts w:ascii="Segoe UI" w:eastAsia="宋体" w:hAnsi="Segoe UI" w:cs="Segoe UI"/>
          <w:color w:val="333333"/>
          <w:kern w:val="0"/>
          <w:sz w:val="18"/>
          <w:szCs w:val="18"/>
        </w:rPr>
        <w:t>法律法规和业务规则规定的其他情形。</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（三）根据法律法规和业务规则的规定，本所在实施日常监管、纪律处分、监管措施等自律监管活动中，将依据业务规则规定公开被监管对象的特定信息。</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lastRenderedPageBreak/>
        <w:t xml:space="preserve">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（五）根据法律法规和业务</w:t>
      </w:r>
      <w:r>
        <w:rPr>
          <w:rFonts w:ascii="Segoe UI" w:eastAsia="宋体" w:hAnsi="Segoe UI" w:cs="Segoe UI"/>
          <w:color w:val="333333"/>
          <w:kern w:val="0"/>
          <w:sz w:val="18"/>
          <w:szCs w:val="18"/>
        </w:rPr>
        <w:t>开展需要，本所将在合理的范围内处理个人自行公开或者其他已经合法公开的个人信息。</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四、我们如何保护您的个人信息</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（一）本所建立专门管理制度以保障市场主体个人信息的安全。</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（二）本所按照法律法规要求，采取技术措施和其他必要措施，保障市场参与者个人信息安全。</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（四）本所收集的市场主体个人信息，除</w:t>
      </w:r>
      <w:r>
        <w:rPr>
          <w:rFonts w:ascii="Segoe UI" w:eastAsia="宋体" w:hAnsi="Segoe UI" w:cs="Segoe UI"/>
          <w:color w:val="333333"/>
          <w:kern w:val="0"/>
          <w:sz w:val="18"/>
          <w:szCs w:val="18"/>
        </w:rPr>
        <w:t>按照法律法规和业务规则需要出境情形外，将存储在中华人民共和国境内。</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（五）保存期限。本所对市场参与者个人信息保存期限为二十年，法律法规另有规定的，从其规定。市场参与者信息保存到期后，经评估无需延期保存的，实施数据删除。</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六）您有权按照个人信息收集和提供的途径，向证券发行人、证券公司、证券服务机构等主体查阅、复制由其向本所提供的您本人的个人信息。如果发现您的个人信息不准确或者不完整时，您有权请求更正、补充。</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五、如何联系我们</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联系地址：上海市浦东新区杨高南路</w:t>
      </w:r>
      <w:r>
        <w:rPr>
          <w:rFonts w:ascii="Segoe UI" w:eastAsia="宋体" w:hAnsi="Segoe UI" w:cs="Segoe UI"/>
          <w:color w:val="333333"/>
          <w:kern w:val="0"/>
          <w:sz w:val="18"/>
          <w:szCs w:val="18"/>
        </w:rPr>
        <w:t>388</w:t>
      </w:r>
      <w:r>
        <w:rPr>
          <w:rFonts w:ascii="Segoe UI" w:eastAsia="宋体" w:hAnsi="Segoe UI" w:cs="Segoe UI"/>
          <w:color w:val="333333"/>
          <w:kern w:val="0"/>
          <w:sz w:val="18"/>
          <w:szCs w:val="18"/>
        </w:rPr>
        <w:t>号</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电话总机：</w:t>
      </w:r>
      <w:r>
        <w:rPr>
          <w:rFonts w:ascii="Segoe UI" w:eastAsia="宋体" w:hAnsi="Segoe UI" w:cs="Segoe UI"/>
          <w:color w:val="333333"/>
          <w:kern w:val="0"/>
          <w:sz w:val="18"/>
          <w:szCs w:val="18"/>
        </w:rPr>
        <w:t>021-68808888</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邮政编码：</w:t>
      </w:r>
      <w:r>
        <w:rPr>
          <w:rFonts w:ascii="Segoe UI" w:eastAsia="宋体" w:hAnsi="Segoe UI" w:cs="Segoe UI"/>
          <w:color w:val="333333"/>
          <w:kern w:val="0"/>
          <w:sz w:val="18"/>
          <w:szCs w:val="18"/>
        </w:rPr>
        <w:t>200127</w:t>
      </w:r>
    </w:p>
    <w:p w:rsidR="00FF551C" w:rsidRDefault="00081314">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网址：</w:t>
      </w:r>
      <w:hyperlink r:id="rId6" w:tooltip="www.sse.com.cn" w:history="1">
        <w:r>
          <w:rPr>
            <w:rFonts w:ascii="Segoe UI" w:eastAsia="宋体" w:hAnsi="Segoe UI" w:cs="Segoe UI"/>
            <w:color w:val="005FC9"/>
            <w:kern w:val="0"/>
            <w:sz w:val="18"/>
            <w:szCs w:val="18"/>
          </w:rPr>
          <w:t>www.sse.com.cn</w:t>
        </w:r>
      </w:hyperlink>
    </w:p>
    <w:sectPr w:rsidR="00FF55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314" w:rsidRDefault="00081314" w:rsidP="009557A5">
      <w:r>
        <w:separator/>
      </w:r>
    </w:p>
  </w:endnote>
  <w:endnote w:type="continuationSeparator" w:id="0">
    <w:p w:rsidR="00081314" w:rsidRDefault="00081314" w:rsidP="0095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314" w:rsidRDefault="00081314" w:rsidP="009557A5">
      <w:r>
        <w:separator/>
      </w:r>
    </w:p>
  </w:footnote>
  <w:footnote w:type="continuationSeparator" w:id="0">
    <w:p w:rsidR="00081314" w:rsidRDefault="00081314" w:rsidP="00955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C5"/>
    <w:rsid w:val="00081314"/>
    <w:rsid w:val="00271657"/>
    <w:rsid w:val="002A7515"/>
    <w:rsid w:val="005E580C"/>
    <w:rsid w:val="0089272B"/>
    <w:rsid w:val="009557A5"/>
    <w:rsid w:val="009E36AF"/>
    <w:rsid w:val="00AC0BC5"/>
    <w:rsid w:val="00FF551C"/>
    <w:rsid w:val="0B9F319B"/>
    <w:rsid w:val="20B151D2"/>
    <w:rsid w:val="50AC39E8"/>
    <w:rsid w:val="5FEB320F"/>
    <w:rsid w:val="744306B6"/>
    <w:rsid w:val="74A1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5ADBB-F1EE-4B8C-BECD-B863A1E0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semiHidden/>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e.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346</Words>
  <Characters>1974</Characters>
  <Application>Microsoft Office Word</Application>
  <DocSecurity>0</DocSecurity>
  <Lines>16</Lines>
  <Paragraphs>4</Paragraphs>
  <ScaleCrop>false</ScaleCrop>
  <Company>china</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SSEOA</dc:creator>
  <cp:lastModifiedBy>Administrator</cp:lastModifiedBy>
  <cp:revision>4</cp:revision>
  <cp:lastPrinted>2024-06-07T01:00:00Z</cp:lastPrinted>
  <dcterms:created xsi:type="dcterms:W3CDTF">2024-06-04T07:13:00Z</dcterms:created>
  <dcterms:modified xsi:type="dcterms:W3CDTF">2025-09-09T01:24:00Z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88A1DA2A88AD4D5B92CD333CB84B50E8_13</vt:lpwstr>
  </property>
</Properties>
</file>