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360" w:lineRule="auto"/>
        <w:jc w:val="left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附件1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：</w:t>
      </w:r>
    </w:p>
    <w:p>
      <w:pPr>
        <w:widowControl/>
        <w:snapToGrid w:val="0"/>
        <w:spacing w:line="360" w:lineRule="auto"/>
        <w:ind w:firstLine="48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上海证券交易所202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</w:rPr>
        <w:t>年第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期</w:t>
      </w:r>
    </w:p>
    <w:p>
      <w:pPr>
        <w:widowControl/>
        <w:snapToGrid w:val="0"/>
        <w:spacing w:line="360" w:lineRule="auto"/>
        <w:ind w:firstLine="48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董事、监事和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高管初任培训课程表</w:t>
      </w:r>
    </w:p>
    <w:p>
      <w:pPr>
        <w:spacing w:beforeLines="50"/>
        <w:jc w:val="center"/>
        <w:rPr>
          <w:rFonts w:hint="eastAsia" w:ascii="楷体" w:hAnsi="楷体" w:eastAsia="楷体" w:cs="宋体"/>
          <w:b/>
          <w:bCs/>
          <w:sz w:val="24"/>
          <w:lang w:val="en-US" w:eastAsia="zh-CN"/>
        </w:rPr>
      </w:pPr>
      <w:r>
        <w:rPr>
          <w:rFonts w:hint="eastAsia" w:ascii="楷体" w:hAnsi="楷体" w:eastAsia="楷体" w:cs="宋体"/>
          <w:b/>
          <w:bCs/>
          <w:sz w:val="24"/>
          <w:lang w:eastAsia="zh-CN"/>
        </w:rPr>
        <w:t>表</w:t>
      </w:r>
      <w:r>
        <w:rPr>
          <w:rFonts w:hint="eastAsia" w:ascii="楷体" w:hAnsi="楷体" w:eastAsia="楷体" w:cs="宋体"/>
          <w:b/>
          <w:bCs/>
          <w:sz w:val="24"/>
          <w:lang w:val="en-US" w:eastAsia="zh-CN"/>
        </w:rPr>
        <w:t>1现场培训课程表</w:t>
      </w:r>
    </w:p>
    <w:p>
      <w:pPr>
        <w:spacing w:beforeLines="50"/>
        <w:jc w:val="left"/>
        <w:rPr>
          <w:rFonts w:hint="default" w:ascii="楷体" w:hAnsi="楷体" w:eastAsia="楷体" w:cs="宋体"/>
          <w:b/>
          <w:bCs/>
          <w:sz w:val="24"/>
          <w:lang w:val="en-US" w:eastAsia="zh-CN"/>
        </w:rPr>
      </w:pPr>
      <w:r>
        <w:rPr>
          <w:rFonts w:hint="eastAsia" w:ascii="楷体" w:hAnsi="楷体" w:eastAsia="楷体" w:cs="宋体"/>
          <w:b/>
          <w:bCs/>
          <w:sz w:val="24"/>
          <w:highlight w:val="none"/>
          <w:lang w:eastAsia="zh-CN"/>
        </w:rPr>
        <w:t>培训地点：上海远洋宾馆（上海市虹口区东大名路1171号）五楼远洋厅</w:t>
      </w:r>
    </w:p>
    <w:tbl>
      <w:tblPr>
        <w:tblStyle w:val="3"/>
        <w:tblW w:w="4999" w:type="pct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047"/>
        <w:gridCol w:w="4938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02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  <w:lang w:eastAsia="zh-CN"/>
              </w:rPr>
              <w:t>培训日程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FFFFFF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  <w:lang w:eastAsia="zh-CN"/>
              </w:rPr>
              <w:t>课程安排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01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default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  <w:t>（周三）</w:t>
            </w:r>
          </w:p>
        </w:tc>
        <w:tc>
          <w:tcPr>
            <w:tcW w:w="1201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:00-20:00</w:t>
            </w:r>
          </w:p>
        </w:tc>
        <w:tc>
          <w:tcPr>
            <w:tcW w:w="2897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highlight w:val="none"/>
              </w:rPr>
              <w:t>签到（酒店</w:t>
            </w:r>
            <w:r>
              <w:rPr>
                <w:rFonts w:hint="eastAsia" w:ascii="楷体" w:hAnsi="楷体" w:eastAsia="楷体" w:cs="宋体"/>
                <w:color w:val="000000"/>
                <w:sz w:val="24"/>
                <w:highlight w:val="none"/>
                <w:lang w:eastAsia="zh-CN"/>
              </w:rPr>
              <w:t>一楼</w:t>
            </w:r>
            <w:r>
              <w:rPr>
                <w:rFonts w:hint="eastAsia" w:ascii="楷体" w:hAnsi="楷体" w:eastAsia="楷体" w:cs="宋体"/>
                <w:color w:val="000000"/>
                <w:sz w:val="24"/>
                <w:highlight w:val="none"/>
              </w:rPr>
              <w:t>大堂）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  <w:t>5月23日</w:t>
            </w:r>
          </w:p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  <w:t>（周四）</w:t>
            </w:r>
          </w:p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:00-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highlight w:val="none"/>
              </w:rPr>
              <w:t>签到（酒店</w:t>
            </w:r>
            <w:r>
              <w:rPr>
                <w:rFonts w:hint="eastAsia" w:ascii="楷体" w:hAnsi="楷体" w:eastAsia="楷体" w:cs="宋体"/>
                <w:color w:val="000000"/>
                <w:sz w:val="24"/>
                <w:highlight w:val="none"/>
                <w:lang w:eastAsia="zh-CN"/>
              </w:rPr>
              <w:t>五楼远洋厅</w:t>
            </w:r>
            <w:r>
              <w:rPr>
                <w:rFonts w:hint="eastAsia" w:ascii="楷体" w:hAnsi="楷体" w:eastAsia="楷体" w:cs="宋体"/>
                <w:color w:val="00000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1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lang w:eastAsia="zh-CN"/>
              </w:rPr>
              <w:t>开班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0-10: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left"/>
              <w:rPr>
                <w:rFonts w:hint="default" w:ascii="楷体" w:hAnsi="楷体" w:eastAsia="楷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  <w:t>1：</w:t>
            </w:r>
            <w:r>
              <w:rPr>
                <w:rFonts w:hint="eastAsia" w:ascii="楷体" w:hAnsi="楷体" w:eastAsia="楷体" w:cs="宋体"/>
                <w:color w:val="auto"/>
                <w:sz w:val="24"/>
              </w:rPr>
              <w:t>上市公司监管理念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与实践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left"/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  <w:t>课程2：</w:t>
            </w:r>
            <w:r>
              <w:rPr>
                <w:rFonts w:hint="eastAsia" w:ascii="楷体" w:hAnsi="楷体" w:eastAsia="楷体" w:cs="宋体"/>
                <w:color w:val="auto"/>
                <w:sz w:val="24"/>
              </w:rPr>
              <w:t>上市公司关键少数履职与持股变动管理要点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1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00-13: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宋体"/>
                <w:color w:val="auto"/>
                <w:sz w:val="24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午餐及午休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1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-15: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  <w:t>3：</w:t>
            </w:r>
            <w:r>
              <w:rPr>
                <w:rFonts w:hint="eastAsia" w:ascii="楷体" w:hAnsi="楷体" w:eastAsia="楷体" w:cs="宋体"/>
                <w:color w:val="auto"/>
                <w:sz w:val="24"/>
              </w:rPr>
              <w:t>公司治理和董监高履职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1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楷体" w:hAnsi="楷体" w:eastAsia="楷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  <w:t>4：小组案例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1" w:type="pct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  <w:t>5月24日</w:t>
            </w:r>
          </w:p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  <w:t>（周五）</w:t>
            </w:r>
          </w:p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09:00-10: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default" w:ascii="楷体" w:hAnsi="楷体" w:eastAsia="楷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  <w:t>5：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董监高纪律处分</w:t>
            </w:r>
            <w:r>
              <w:rPr>
                <w:rFonts w:hint="eastAsia" w:ascii="楷体" w:hAnsi="楷体" w:eastAsia="楷体" w:cs="宋体"/>
                <w:color w:val="auto"/>
                <w:sz w:val="24"/>
              </w:rPr>
              <w:t>典型案例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解读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1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-11: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楷体" w:hAnsi="楷体" w:eastAsia="楷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  <w:t>6：</w:t>
            </w:r>
            <w:r>
              <w:rPr>
                <w:rFonts w:hint="eastAsia" w:ascii="楷体" w:hAnsi="楷体" w:eastAsia="楷体" w:cs="宋体"/>
                <w:color w:val="auto"/>
                <w:sz w:val="24"/>
              </w:rPr>
              <w:t>董监高行政违法典型案例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分析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1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00-1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楷体" w:hAnsi="楷体" w:eastAsia="楷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午餐及午休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1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-15: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default" w:ascii="楷体" w:hAnsi="楷体" w:eastAsia="楷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楷体" w:hAnsi="楷体" w:eastAsia="楷体" w:cs="宋体"/>
                <w:color w:val="auto"/>
                <w:sz w:val="24"/>
                <w:lang w:val="en-US" w:eastAsia="zh-CN"/>
              </w:rPr>
              <w:t>7：并购重组监管形势与政策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课程安排以培训实际安排为准。</w:t>
      </w:r>
    </w:p>
    <w:p>
      <w:pP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</w:pPr>
    </w:p>
    <w:p>
      <w:pPr>
        <w:rPr>
          <w:rFonts w:hint="eastAsia" w:ascii="仿宋_GB2312" w:hAnsi="微软雅黑" w:eastAsia="仿宋_GB2312"/>
          <w:sz w:val="32"/>
          <w:szCs w:val="32"/>
          <w:lang w:eastAsia="zh-CN"/>
        </w:rPr>
      </w:pPr>
    </w:p>
    <w:p>
      <w:pPr>
        <w:tabs>
          <w:tab w:val="left" w:pos="5538"/>
        </w:tabs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ab/>
      </w:r>
    </w:p>
    <w:p>
      <w:pPr>
        <w:rPr>
          <w:rFonts w:hint="eastAsia" w:ascii="仿宋_GB2312" w:hAnsi="微软雅黑" w:eastAsia="仿宋_GB2312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宋体"/>
          <w:b/>
          <w:bCs/>
          <w:sz w:val="24"/>
          <w:lang w:eastAsia="zh-CN"/>
        </w:rPr>
      </w:pPr>
      <w:r>
        <w:rPr>
          <w:rFonts w:hint="eastAsia" w:ascii="楷体" w:hAnsi="楷体" w:eastAsia="楷体" w:cs="宋体"/>
          <w:b/>
          <w:bCs/>
          <w:sz w:val="24"/>
          <w:lang w:eastAsia="zh-CN"/>
        </w:rPr>
        <w:br w:type="page"/>
      </w:r>
    </w:p>
    <w:p>
      <w:pPr>
        <w:spacing w:beforeLines="50"/>
        <w:jc w:val="center"/>
        <w:rPr>
          <w:rFonts w:hint="eastAsia" w:ascii="楷体" w:hAnsi="楷体" w:eastAsia="楷体" w:cs="宋体"/>
          <w:b/>
          <w:bCs/>
          <w:sz w:val="24"/>
          <w:lang w:val="en-US" w:eastAsia="zh-CN"/>
        </w:rPr>
      </w:pPr>
      <w:r>
        <w:rPr>
          <w:rFonts w:hint="eastAsia" w:ascii="楷体" w:hAnsi="楷体" w:eastAsia="楷体" w:cs="宋体"/>
          <w:b/>
          <w:bCs/>
          <w:sz w:val="24"/>
          <w:lang w:eastAsia="zh-CN"/>
        </w:rPr>
        <w:t>表</w:t>
      </w:r>
      <w:r>
        <w:rPr>
          <w:rFonts w:hint="eastAsia" w:ascii="楷体" w:hAnsi="楷体" w:eastAsia="楷体" w:cs="宋体"/>
          <w:b/>
          <w:bCs/>
          <w:sz w:val="24"/>
          <w:lang w:val="en-US" w:eastAsia="zh-CN"/>
        </w:rPr>
        <w:t>2 线上选修课课表</w:t>
      </w:r>
    </w:p>
    <w:tbl>
      <w:tblPr>
        <w:tblStyle w:val="2"/>
        <w:tblW w:w="5350" w:type="pct"/>
        <w:tblInd w:w="-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30"/>
        <w:gridCol w:w="1575"/>
        <w:gridCol w:w="5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学习日期</w:t>
            </w: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" w:type="pct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26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6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6"/>
              </w:tabs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5月31日17:00</w:t>
            </w:r>
          </w:p>
        </w:tc>
        <w:tc>
          <w:tcPr>
            <w:tcW w:w="61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</w:t>
            </w:r>
          </w:p>
        </w:tc>
        <w:tc>
          <w:tcPr>
            <w:tcW w:w="863" w:type="pct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政策法规及工具解读</w:t>
            </w:r>
          </w:p>
        </w:tc>
        <w:tc>
          <w:tcPr>
            <w:tcW w:w="2767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科创板制度创新与实务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课程2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股权激励与员工持股规则介绍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课程3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上交所债券市场概况及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上市公司融资支持机制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课程4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上交所ETF市场概况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课程5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上交所开门办审核介绍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新《公司法》修订重点难点解析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课程7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《证券法》专题讲解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课程8</w:t>
            </w:r>
          </w:p>
        </w:tc>
        <w:tc>
          <w:tcPr>
            <w:tcW w:w="863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国家战略与行业发展</w:t>
            </w: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绿色金融系列：绿色发展理念与绿色发展基金投资实践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课程9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绿色金融系列：企业碳管理实务与策略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课程10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绿色金融系列：ESG与风险管理综合实践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课程11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专精特新系列：集成电路产业创新与发展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课程12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专精特新系列：新能源产业链（非汽车）投资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课程13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专精特新系列：新能源汽车产业投资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课程14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专精特新系列：生物医药（创新医疗器械）投资研究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专精特新系列：大变局下高端制造投资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3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公司治理与企业管理</w:t>
            </w: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持股行权角度谈投资者保护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3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新舆论生态下的上市公司N重压力与传播管理</w:t>
            </w:r>
          </w:p>
        </w:tc>
      </w:tr>
    </w:tbl>
    <w:p>
      <w:pPr>
        <w:rPr>
          <w:rFonts w:hint="eastAsia" w:ascii="楷体" w:hAnsi="楷体" w:eastAsia="楷体" w:cs="宋体"/>
          <w:b/>
          <w:bCs/>
          <w:sz w:val="24"/>
          <w:lang w:val="en-US" w:eastAsia="zh-CN"/>
        </w:rPr>
      </w:pPr>
      <w:r>
        <w:rPr>
          <w:rFonts w:hint="eastAsia" w:ascii="楷体" w:hAnsi="楷体" w:eastAsia="楷体" w:cs="宋体"/>
          <w:b w:val="0"/>
          <w:bCs w:val="0"/>
          <w:sz w:val="24"/>
          <w:lang w:val="en-US" w:eastAsia="zh-CN"/>
        </w:rPr>
        <w:t>请使用报名手机号，登录上交所浦江大讲堂(https://pujiang.sse.com.cn)，进入“专题班”栏目，选择“上市公司董事、监事和高管初任培训（选修课）”进行学习，</w:t>
      </w:r>
      <w:r>
        <w:rPr>
          <w:rFonts w:hint="eastAsia" w:ascii="楷体" w:hAnsi="楷体" w:eastAsia="楷体" w:cs="宋体"/>
          <w:b/>
          <w:bCs/>
          <w:color w:val="FF0000"/>
          <w:sz w:val="24"/>
          <w:lang w:val="en-US" w:eastAsia="zh-CN"/>
        </w:rPr>
        <w:t>学员需完成3课时选修课学习</w:t>
      </w:r>
      <w:r>
        <w:rPr>
          <w:rFonts w:hint="eastAsia" w:ascii="楷体" w:hAnsi="楷体" w:eastAsia="楷体" w:cs="宋体"/>
          <w:b/>
          <w:bCs/>
          <w:sz w:val="24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48E3"/>
    <w:rsid w:val="0DF31291"/>
    <w:rsid w:val="0DF54B7D"/>
    <w:rsid w:val="13744F2F"/>
    <w:rsid w:val="15F539E9"/>
    <w:rsid w:val="17E12EEF"/>
    <w:rsid w:val="23BE0FA1"/>
    <w:rsid w:val="28703758"/>
    <w:rsid w:val="32847224"/>
    <w:rsid w:val="38F054B0"/>
    <w:rsid w:val="3DF44A55"/>
    <w:rsid w:val="3F8948E3"/>
    <w:rsid w:val="46B477C9"/>
    <w:rsid w:val="48015D6C"/>
    <w:rsid w:val="49227764"/>
    <w:rsid w:val="494C2CCD"/>
    <w:rsid w:val="49785DC5"/>
    <w:rsid w:val="49EB5D74"/>
    <w:rsid w:val="4EEC43FC"/>
    <w:rsid w:val="52E5798E"/>
    <w:rsid w:val="5CFA4828"/>
    <w:rsid w:val="602B2AF6"/>
    <w:rsid w:val="651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903</Characters>
  <Lines>0</Lines>
  <Paragraphs>0</Paragraphs>
  <TotalTime>96</TotalTime>
  <ScaleCrop>false</ScaleCrop>
  <LinksUpToDate>false</LinksUpToDate>
  <CharactersWithSpaces>905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2023-06-29T09:15:00Z</dcterms:created>
  <dc:creator>tytang</dc:creator>
  <cp:lastModifiedBy>cyzhu</cp:lastModifiedBy>
  <cp:lastPrinted>2024-05-10T05:25:55Z</cp:lastPrinted>
  <dcterms:modified xsi:type="dcterms:W3CDTF">2024-05-10T05:48:44Z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25B8A0D53C66409994CD13A88DF5B13D</vt:lpwstr>
  </property>
</Properties>
</file>