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</w:rPr>
        <w:t>2</w:t>
      </w:r>
      <w:r>
        <w:rPr>
          <w:rFonts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ind w:firstLine="602" w:firstLineChars="200"/>
        <w:rPr>
          <w:rFonts w:hint="eastAsia" w:ascii="仿宋_GB2312" w:hAnsi="仿宋" w:eastAsia="仿宋_GB2312" w:cs="Times New Roman"/>
          <w:b/>
          <w:bCs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bCs/>
          <w:color w:val="FF0000"/>
          <w:sz w:val="30"/>
          <w:szCs w:val="30"/>
        </w:rPr>
        <w:t>特别提示：</w:t>
      </w:r>
    </w:p>
    <w:p>
      <w:pPr>
        <w:ind w:firstLine="600" w:firstLineChars="200"/>
        <w:rPr>
          <w:rFonts w:ascii="仿宋_GB2312" w:hAnsi="仿宋" w:eastAsia="仿宋_GB2312"/>
          <w:bCs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1、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邀请码将于</w:t>
      </w:r>
      <w:r>
        <w:rPr>
          <w:rFonts w:hint="eastAsia" w:ascii="仿宋_GB2312" w:hAnsi="仿宋" w:eastAsia="仿宋_GB2312"/>
          <w:bCs/>
          <w:color w:val="FF0000"/>
          <w:sz w:val="30"/>
          <w:szCs w:val="30"/>
        </w:rPr>
        <w:t>培训前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发送在</w:t>
      </w:r>
      <w:r>
        <w:rPr>
          <w:rFonts w:hint="eastAsia" w:ascii="仿宋_GB2312" w:hAnsi="仿宋" w:eastAsia="仿宋_GB2312"/>
          <w:bCs/>
          <w:color w:val="FF0000"/>
          <w:sz w:val="30"/>
          <w:szCs w:val="30"/>
          <w:lang w:eastAsia="zh-CN"/>
        </w:rPr>
        <w:t>本所官网</w:t>
      </w:r>
      <w:r>
        <w:rPr>
          <w:rFonts w:hint="eastAsia" w:ascii="仿宋_GB2312" w:hAnsi="仿宋" w:eastAsia="仿宋_GB2312"/>
          <w:bCs/>
          <w:color w:val="FF0000"/>
          <w:sz w:val="30"/>
          <w:szCs w:val="30"/>
        </w:rPr>
        <w:t>“</w:t>
      </w:r>
      <w:r>
        <w:rPr>
          <w:rFonts w:hint="eastAsia" w:ascii="仿宋_GB2312" w:hAnsi="仿宋" w:eastAsia="仿宋_GB2312"/>
          <w:bCs/>
          <w:color w:val="FF0000"/>
          <w:sz w:val="30"/>
          <w:szCs w:val="30"/>
          <w:lang w:eastAsia="zh-CN"/>
        </w:rPr>
        <w:t>上市公司专区</w:t>
      </w:r>
      <w:r>
        <w:rPr>
          <w:rFonts w:hint="eastAsia" w:ascii="仿宋_GB2312" w:hAnsi="仿宋" w:eastAsia="仿宋_GB2312"/>
          <w:bCs/>
          <w:color w:val="FF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/>
          <w:bCs/>
          <w:color w:val="FF0000"/>
          <w:sz w:val="30"/>
          <w:szCs w:val="30"/>
        </w:rPr>
        <w:t>公司业务管理系统-业务通知栏目”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，请各上市公司</w:t>
      </w:r>
      <w:r>
        <w:rPr>
          <w:rFonts w:hint="eastAsia" w:ascii="仿宋_GB2312" w:hAnsi="仿宋" w:eastAsia="仿宋_GB2312"/>
          <w:bCs/>
          <w:color w:val="FF0000"/>
          <w:sz w:val="30"/>
          <w:szCs w:val="30"/>
        </w:rPr>
        <w:t>董办工作人员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通过E-key登录</w:t>
      </w:r>
      <w:r>
        <w:rPr>
          <w:rFonts w:hint="eastAsia" w:ascii="仿宋_GB2312" w:hAnsi="仿宋" w:eastAsia="仿宋_GB2312"/>
          <w:bCs/>
          <w:color w:val="FF0000"/>
          <w:sz w:val="30"/>
          <w:szCs w:val="30"/>
        </w:rPr>
        <w:t>获取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，并转发给相关人员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FF0000"/>
          <w:spacing w:val="0"/>
          <w:sz w:val="30"/>
          <w:szCs w:val="30"/>
          <w:highlight w:val="none"/>
          <w:shd w:val="clear" w:fill="FFFFFF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FF0000"/>
          <w:spacing w:val="0"/>
          <w:sz w:val="30"/>
          <w:szCs w:val="30"/>
          <w:highlight w:val="none"/>
          <w:shd w:val="clear" w:fill="FFFFFF"/>
          <w:lang w:val="en-US" w:eastAsia="zh-CN"/>
        </w:rPr>
        <w:t>本期培训为上市公司定向培训，邀请码请勿外传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FF0000"/>
          <w:spacing w:val="0"/>
          <w:sz w:val="30"/>
          <w:szCs w:val="30"/>
          <w:highlight w:val="none"/>
          <w:shd w:val="clear" w:fill="FFFFFF"/>
          <w:lang w:eastAsia="zh-CN"/>
        </w:rPr>
        <w:t>）</w:t>
      </w:r>
      <w:r>
        <w:rPr>
          <w:rFonts w:ascii="仿宋_GB2312" w:hAnsi="仿宋" w:eastAsia="仿宋_GB2312"/>
          <w:bCs/>
          <w:color w:val="FF0000"/>
          <w:sz w:val="30"/>
          <w:szCs w:val="30"/>
        </w:rPr>
        <w:t>。</w:t>
      </w:r>
    </w:p>
    <w:p>
      <w:pPr>
        <w:ind w:firstLine="600" w:firstLineChars="200"/>
        <w:rPr>
          <w:rFonts w:hint="eastAsia" w:ascii="仿宋_GB2312" w:hAnsi="仿宋" w:eastAsia="仿宋_GB2312" w:cs="Times New Roman"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2、为保证观看体验，建议使用360、火狐、Chrome等浏览器，不支持苹果Safari浏览器。</w:t>
      </w:r>
    </w:p>
    <w:p>
      <w:pPr>
        <w:ind w:firstLine="600" w:firstLineChars="200"/>
        <w:rPr>
          <w:rFonts w:hint="eastAsia" w:ascii="仿宋_GB2312" w:hAnsi="仿宋" w:eastAsia="仿宋_GB2312" w:cs="Times New Roman"/>
          <w:color w:val="FF0000"/>
          <w:sz w:val="30"/>
          <w:szCs w:val="30"/>
        </w:rPr>
      </w:pPr>
    </w:p>
    <w:p>
      <w:pPr>
        <w:widowControl/>
        <w:snapToGrid w:val="0"/>
        <w:spacing w:line="440" w:lineRule="exact"/>
        <w:ind w:firstLine="560" w:firstLineChars="200"/>
        <w:jc w:val="left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黑体" w:cs="Times New Roman"/>
          <w:kern w:val="0"/>
          <w:sz w:val="28"/>
          <w:szCs w:val="28"/>
        </w:rPr>
        <w:t>一、直播操作指南：</w:t>
      </w:r>
    </w:p>
    <w:p>
      <w:pPr>
        <w:ind w:firstLine="600" w:firstLineChars="200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1、打开上证路演中心网站（</w:t>
      </w:r>
      <w:r>
        <w:fldChar w:fldCharType="begin"/>
      </w:r>
      <w:r>
        <w:instrText xml:space="preserve"> HYPERLINK "http://roadshow.sseinfo.com/" \t "_blank" \o "http://roadshow.sseinfo.com" </w:instrText>
      </w:r>
      <w:r>
        <w:fldChar w:fldCharType="separate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http://roadshow.sseinfo.com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）。</w:t>
      </w:r>
    </w:p>
    <w:p>
      <w:pPr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5635625" cy="3183890"/>
            <wp:effectExtent l="0" t="0" r="3175" b="1270"/>
            <wp:docPr id="7" name="图片 7" descr="微信截图_2024031913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03191351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" w:eastAsia="仿宋_GB2312"/>
          <w:color w:val="000000" w:themeColor="text1"/>
          <w:sz w:val="30"/>
          <w:szCs w:val="30"/>
        </w:rPr>
      </w:pPr>
    </w:p>
    <w:p>
      <w:pPr>
        <w:ind w:firstLine="600" w:firstLineChars="200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直播课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→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业务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类直播课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”，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本场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培训，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进入本场培训主页。</w:t>
      </w:r>
    </w:p>
    <w:p>
      <w:pPr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5269230" cy="3075940"/>
            <wp:effectExtent l="0" t="0" r="3810" b="2540"/>
            <wp:docPr id="8" name="图片 8" descr="微信截图_2024031913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03191354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cs="Times New Roman"/>
          <w:kern w:val="0"/>
          <w:sz w:val="24"/>
          <w:szCs w:val="24"/>
        </w:rPr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点击“进入活动”，弹出</w:t>
      </w:r>
      <w:r>
        <w:rPr>
          <w:rFonts w:hint="eastAsia" w:ascii="仿宋_GB2312" w:hAnsi="仿宋" w:eastAsia="仿宋_GB2312"/>
          <w:b/>
          <w:color w:val="FF0000"/>
          <w:sz w:val="30"/>
          <w:szCs w:val="30"/>
        </w:rPr>
        <w:t>邀请码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输入界面，输入邀请码和验证码后即可进入观看。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5408295" cy="3178810"/>
            <wp:effectExtent l="0" t="0" r="19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 w:firstLineChars="200"/>
        <w:jc w:val="left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黑体" w:cs="Times New Roman"/>
          <w:kern w:val="0"/>
          <w:sz w:val="28"/>
          <w:szCs w:val="28"/>
        </w:rPr>
        <w:t>二、回放操作指南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/>
        <w:textAlignment w:val="auto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打开上交所浦江大讲堂网站（</w:t>
      </w:r>
      <w:r>
        <w:rPr>
          <w:rFonts w:ascii="仿宋_GB2312" w:hAnsi="仿宋" w:eastAsia="仿宋_GB2312" w:cs="Times New Roman"/>
          <w:color w:val="000000"/>
          <w:sz w:val="28"/>
          <w:szCs w:val="28"/>
        </w:rPr>
        <w:t>https://pujiang.sse.com.cn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）,点击页面右上角“登录”按钮，登录浦江大讲堂</w:t>
      </w:r>
      <w:r>
        <w:rPr>
          <w:rFonts w:hint="eastAsia" w:ascii="仿宋_GB2312" w:hAnsi="仿宋" w:eastAsia="仿宋_GB2312" w:cs="Times New Roman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" w:eastAsia="仿宋_GB2312" w:cs="Times New Roman"/>
          <w:color w:val="auto"/>
          <w:sz w:val="28"/>
          <w:szCs w:val="28"/>
        </w:rPr>
        <w:t>如您曾参加过浦江大讲堂的培训，请用学员手机号登录，忘记密码的可使用短信验证码登录。如您从未注册账号，请自行注册</w:t>
      </w:r>
      <w:r>
        <w:rPr>
          <w:rFonts w:hint="eastAsia" w:ascii="仿宋_GB2312" w:hAnsi="仿宋" w:eastAsia="仿宋_GB2312" w:cs="Times New Roman"/>
          <w:color w:val="auto"/>
          <w:sz w:val="28"/>
          <w:szCs w:val="28"/>
          <w:lang w:eastAsia="zh-CN"/>
        </w:rPr>
        <w:t>）。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758055" cy="3070860"/>
            <wp:effectExtent l="0" t="0" r="12065" b="762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979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本场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</w:t>
      </w:r>
    </w:p>
    <w:p>
      <w:pPr>
        <w:ind w:left="420" w:leftChars="200"/>
        <w:jc w:val="center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drawing>
          <wp:inline distT="0" distB="0" distL="114300" distR="114300">
            <wp:extent cx="4830445" cy="2830830"/>
            <wp:effectExtent l="0" t="0" r="635" b="3810"/>
            <wp:docPr id="2" name="图片 2" descr="C:\Users\82708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2708\Desktop\1.png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3、点击“开始学习”后输入邀请码和验证码，从目录中选择课程进行学习。</w:t>
      </w:r>
    </w:p>
    <w:p>
      <w:pPr>
        <w:widowControl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drawing>
          <wp:inline distT="0" distB="0" distL="114300" distR="114300">
            <wp:extent cx="5255895" cy="2964180"/>
            <wp:effectExtent l="0" t="0" r="1905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4、登录故障等网站技术问题请拨打技术支持电话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</w:p>
    <w:p>
      <w:pPr>
        <w:rPr>
          <w:rFonts w:ascii="仿宋_GB2312" w:hAnsi="仿宋" w:eastAsia="仿宋_GB2312"/>
          <w:color w:val="000000" w:themeColor="text1"/>
          <w:sz w:val="30"/>
          <w:szCs w:val="30"/>
        </w:rPr>
      </w:pPr>
    </w:p>
    <w:p>
      <w:pPr>
        <w:rPr>
          <w:rFonts w:ascii="仿宋_GB2312" w:hAnsi="仿宋" w:eastAsia="仿宋_GB2312"/>
          <w:b/>
          <w:color w:val="FF0000"/>
          <w:sz w:val="30"/>
          <w:szCs w:val="30"/>
        </w:rPr>
      </w:pPr>
    </w:p>
    <w:p>
      <w:pPr>
        <w:ind w:firstLine="2650" w:firstLineChars="11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6A0AEF-AF86-457D-AE7B-10B389AF669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6D42682E-1F28-4F83-BFA3-175FC0B68AC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D2E183DB-C612-4C5D-9B6E-7C758A5ADE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FE9D1118-1F75-49D8-BFEA-4FA109EF10D9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5" w:fontKey="{6A6A2438-2E85-438F-9EE6-432E9949951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1E33D9"/>
    <w:multiLevelType w:val="singleLevel"/>
    <w:tmpl w:val="BD1E33D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E9F58A2E"/>
    <w:multiLevelType w:val="singleLevel"/>
    <w:tmpl w:val="E9F58A2E"/>
    <w:lvl w:ilvl="0" w:tentative="0">
      <w:start w:val="1"/>
      <w:numFmt w:val="decimal"/>
      <w:suff w:val="nothing"/>
      <w:lvlText w:val="%1、"/>
      <w:lvlJc w:val="left"/>
      <w:pPr>
        <w:ind w:left="3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ZkODgyMjgxMzlkZjVhYmVhZmY5YjQ1OGQ4Y2ZhMD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073BD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B7695"/>
    <w:rsid w:val="001D1311"/>
    <w:rsid w:val="001D350F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2F5C1B"/>
    <w:rsid w:val="00305D44"/>
    <w:rsid w:val="003250DF"/>
    <w:rsid w:val="00332037"/>
    <w:rsid w:val="0034376A"/>
    <w:rsid w:val="00350EE9"/>
    <w:rsid w:val="003511B2"/>
    <w:rsid w:val="00355B56"/>
    <w:rsid w:val="003614A7"/>
    <w:rsid w:val="00371778"/>
    <w:rsid w:val="003A4376"/>
    <w:rsid w:val="003E196F"/>
    <w:rsid w:val="003E2346"/>
    <w:rsid w:val="003F3CB7"/>
    <w:rsid w:val="00400165"/>
    <w:rsid w:val="00452428"/>
    <w:rsid w:val="00464622"/>
    <w:rsid w:val="00471C1A"/>
    <w:rsid w:val="0048451F"/>
    <w:rsid w:val="004950D4"/>
    <w:rsid w:val="004A5D5E"/>
    <w:rsid w:val="004A6470"/>
    <w:rsid w:val="004B709D"/>
    <w:rsid w:val="004E186F"/>
    <w:rsid w:val="004E6B31"/>
    <w:rsid w:val="0050418D"/>
    <w:rsid w:val="0050611F"/>
    <w:rsid w:val="00520EFF"/>
    <w:rsid w:val="00531180"/>
    <w:rsid w:val="00534F5F"/>
    <w:rsid w:val="005913D1"/>
    <w:rsid w:val="005A0DFD"/>
    <w:rsid w:val="005B0AF1"/>
    <w:rsid w:val="005C208F"/>
    <w:rsid w:val="005F106D"/>
    <w:rsid w:val="005F6637"/>
    <w:rsid w:val="005F69E6"/>
    <w:rsid w:val="00602882"/>
    <w:rsid w:val="006039CE"/>
    <w:rsid w:val="00616BDF"/>
    <w:rsid w:val="0061783E"/>
    <w:rsid w:val="00630A93"/>
    <w:rsid w:val="00637227"/>
    <w:rsid w:val="00641E5A"/>
    <w:rsid w:val="00642CF4"/>
    <w:rsid w:val="0064308C"/>
    <w:rsid w:val="00661576"/>
    <w:rsid w:val="00666971"/>
    <w:rsid w:val="0067539C"/>
    <w:rsid w:val="0068393E"/>
    <w:rsid w:val="006917C8"/>
    <w:rsid w:val="00691C0D"/>
    <w:rsid w:val="006947CC"/>
    <w:rsid w:val="006A0B0C"/>
    <w:rsid w:val="006E0B80"/>
    <w:rsid w:val="006E22B2"/>
    <w:rsid w:val="006E2EAC"/>
    <w:rsid w:val="006F1E40"/>
    <w:rsid w:val="0070591F"/>
    <w:rsid w:val="00732B1D"/>
    <w:rsid w:val="00744721"/>
    <w:rsid w:val="00757243"/>
    <w:rsid w:val="00764E69"/>
    <w:rsid w:val="007B2004"/>
    <w:rsid w:val="007B4A99"/>
    <w:rsid w:val="007C5603"/>
    <w:rsid w:val="00812C6C"/>
    <w:rsid w:val="0083088A"/>
    <w:rsid w:val="00837DA2"/>
    <w:rsid w:val="00847795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670"/>
    <w:rsid w:val="00A03A60"/>
    <w:rsid w:val="00A37156"/>
    <w:rsid w:val="00A60169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6DD"/>
    <w:rsid w:val="00B42701"/>
    <w:rsid w:val="00B45E7F"/>
    <w:rsid w:val="00B800CA"/>
    <w:rsid w:val="00BA0C49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A5981"/>
    <w:rsid w:val="00CC1639"/>
    <w:rsid w:val="00CE035C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5591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95805"/>
    <w:rsid w:val="00EB1B1F"/>
    <w:rsid w:val="00EC0C6A"/>
    <w:rsid w:val="00ED2BEE"/>
    <w:rsid w:val="00EE7621"/>
    <w:rsid w:val="00F01ADA"/>
    <w:rsid w:val="00F041C6"/>
    <w:rsid w:val="00F074E0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592221C"/>
    <w:rsid w:val="09F23D11"/>
    <w:rsid w:val="0C36790F"/>
    <w:rsid w:val="155E138C"/>
    <w:rsid w:val="17993526"/>
    <w:rsid w:val="18354913"/>
    <w:rsid w:val="29F42967"/>
    <w:rsid w:val="2D33048E"/>
    <w:rsid w:val="324050B5"/>
    <w:rsid w:val="33C60802"/>
    <w:rsid w:val="3C492F33"/>
    <w:rsid w:val="3F041633"/>
    <w:rsid w:val="451F62CE"/>
    <w:rsid w:val="48400244"/>
    <w:rsid w:val="48E44E8E"/>
    <w:rsid w:val="50867964"/>
    <w:rsid w:val="53994346"/>
    <w:rsid w:val="5600146F"/>
    <w:rsid w:val="60E03434"/>
    <w:rsid w:val="69EE21B8"/>
    <w:rsid w:val="6DF05CCA"/>
    <w:rsid w:val="6F00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96</Words>
  <Characters>550</Characters>
  <Lines>4</Lines>
  <Paragraphs>1</Paragraphs>
  <TotalTime>8</TotalTime>
  <ScaleCrop>false</ScaleCrop>
  <LinksUpToDate>false</LinksUpToDate>
  <CharactersWithSpaces>645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2020-12-23T01:07:00Z</dcterms:created>
  <dc:creator>sse</dc:creator>
  <cp:lastModifiedBy>qjni</cp:lastModifiedBy>
  <cp:lastPrinted>2024-03-19T06:22:52Z</cp:lastPrinted>
  <dcterms:modified xsi:type="dcterms:W3CDTF">2024-03-19T06:31:58Z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256C9BB988E241C3825FB3EF2DFEB739</vt:lpwstr>
  </property>
</Properties>
</file>