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附件</w:t>
      </w:r>
    </w:p>
    <w:p>
      <w:pPr>
        <w:spacing w:line="480" w:lineRule="exact"/>
        <w:jc w:val="center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“证券违法零容忍”</w:t>
      </w:r>
    </w:p>
    <w:p>
      <w:pPr>
        <w:spacing w:line="480" w:lineRule="exact"/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企业上市系列公开课程</w:t>
      </w:r>
    </w:p>
    <w:p>
      <w:pPr>
        <w:spacing w:line="480" w:lineRule="exact"/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课程表</w:t>
      </w:r>
    </w:p>
    <w:p>
      <w:pPr>
        <w:jc w:val="center"/>
      </w:pPr>
    </w:p>
    <w:tbl>
      <w:tblPr>
        <w:tblStyle w:val="4"/>
        <w:tblW w:w="8278" w:type="dxa"/>
        <w:jc w:val="center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single" w:color="84B4DF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706"/>
        <w:gridCol w:w="2835"/>
      </w:tblGrid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84B4DF" w:themeColor="accent1" w:themeTint="BF" w:sz="8" w:space="0"/>
              <w:left w:val="single" w:color="84B4DF" w:themeColor="accent1" w:themeTint="BF" w:sz="8" w:space="0"/>
              <w:bottom w:val="single" w:color="84B4DF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5B9BD5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</w:rPr>
              <w:t>序号</w:t>
            </w:r>
          </w:p>
        </w:tc>
        <w:tc>
          <w:tcPr>
            <w:tcW w:w="4706" w:type="dxa"/>
            <w:tcBorders>
              <w:top w:val="single" w:color="84B4DF" w:themeColor="accent1" w:themeTint="BF" w:sz="8" w:space="0"/>
              <w:bottom w:val="single" w:color="84B4DF" w:themeColor="accent1" w:themeTint="BF" w:sz="8" w:space="0"/>
              <w:right w:val="single" w:color="84B4DF" w:themeColor="accent1" w:themeTint="BF" w:sz="8" w:space="0"/>
              <w:insideH w:val="single" w:sz="8" w:space="0"/>
              <w:insideV w:val="nil"/>
            </w:tcBorders>
            <w:shd w:val="clear" w:color="auto" w:fill="5B9BD5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宋体" w:cs="宋体"/>
                <w:b/>
                <w:bCs/>
                <w:color w:val="FFFFFF" w:themeColor="background1"/>
                <w:kern w:val="0"/>
                <w:sz w:val="24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2835" w:type="dxa"/>
            <w:tcBorders>
              <w:top w:val="single" w:color="84B4DF" w:themeColor="accent1" w:themeTint="BF" w:sz="8" w:space="0"/>
              <w:bottom w:val="single" w:color="84B4DF" w:themeColor="accent1" w:themeTint="BF" w:sz="8" w:space="0"/>
              <w:right w:val="single" w:color="84B4DF" w:themeColor="accent1" w:themeTint="BF" w:sz="8" w:space="0"/>
              <w:insideH w:val="single" w:sz="8" w:space="0"/>
              <w:insideV w:val="nil"/>
            </w:tcBorders>
            <w:shd w:val="clear" w:color="auto" w:fill="5B9BD5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  <w:t>上线时间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37" w:type="dxa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706" w:type="dxa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</w:rPr>
              <w:t>《企业欺诈发行证券罪解读与案例分析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  <w:lang w:eastAsia="zh-CN"/>
              </w:rPr>
              <w:t>》</w:t>
            </w:r>
          </w:p>
        </w:tc>
        <w:tc>
          <w:tcPr>
            <w:tcW w:w="2835" w:type="dxa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2024年4月9日10:00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4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</w:rPr>
              <w:t>《企业上市中商业贿赂问题与法律责任》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2024年4月9日10:00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37" w:type="dxa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4706" w:type="dxa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</w:rPr>
              <w:t>《企业上市中侵犯财产罪解读与案例分析》</w:t>
            </w:r>
          </w:p>
        </w:tc>
        <w:tc>
          <w:tcPr>
            <w:tcW w:w="2835" w:type="dxa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2024年4月16日10:00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4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</w:rPr>
              <w:t>《五大安全领域重大违法违规行为对IPO的影响分析及规范建议》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2024年4月23日10: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00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以实际上线课程内容为准。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154DA"/>
    <w:rsid w:val="00886132"/>
    <w:rsid w:val="34AC5A23"/>
    <w:rsid w:val="3A2650AA"/>
    <w:rsid w:val="3A727033"/>
    <w:rsid w:val="3E2C353D"/>
    <w:rsid w:val="456154DA"/>
    <w:rsid w:val="4AAD30EA"/>
    <w:rsid w:val="50327AB1"/>
    <w:rsid w:val="585E54D2"/>
    <w:rsid w:val="59471159"/>
    <w:rsid w:val="5C221701"/>
    <w:rsid w:val="5F712CDC"/>
    <w:rsid w:val="61E5787E"/>
    <w:rsid w:val="6582162F"/>
    <w:rsid w:val="6B7D5A50"/>
    <w:rsid w:val="703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中等深浅底纹 1 - 强调文字颜色 11"/>
    <w:basedOn w:val="2"/>
    <w:qFormat/>
    <w:uiPriority w:val="63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2024-04-03T02:40:00Z</dcterms:created>
  <dc:creator>yangxu</dc:creator>
  <cp:lastModifiedBy>yangxu</cp:lastModifiedBy>
  <dcterms:modified xsi:type="dcterms:W3CDTF">2024-04-03T03:05:45Z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48FD5F4ECF6E4E2B9746DFF426D3DB38</vt:lpwstr>
  </property>
</Properties>
</file>