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附件1：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/>
          <w:bCs/>
          <w:color w:val="0C0C0C" w:themeColor="text1" w:themeTint="F2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C0C0C" w:themeColor="text1" w:themeTint="F2"/>
          <w:kern w:val="0"/>
          <w:sz w:val="32"/>
          <w:szCs w:val="32"/>
        </w:rPr>
        <w:t>2022年第1期主板独立董事任前培训课程表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  <w:t>请自行安排时间，于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szCs w:val="28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szCs w:val="28"/>
        </w:rPr>
        <w:t>日至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szCs w:val="28"/>
        </w:rPr>
        <w:t>日期间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  <w:t>完成全部课程的学习，课程24小时开放。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8592" w:type="dxa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1"/>
        <w:gridCol w:w="212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1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2121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授课师资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1" w:type="dxa"/>
            <w:tcBorders>
              <w:right w:val="nil"/>
            </w:tcBorders>
            <w:vAlign w:val="center"/>
          </w:tcPr>
          <w:p>
            <w:pPr>
              <w:spacing w:line="360" w:lineRule="auto"/>
              <w:ind w:right="-153" w:rightChars="-73"/>
              <w:rPr>
                <w:rFonts w:ascii="楷体" w:hAnsi="楷体" w:eastAsia="楷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  <w:t>.聚焦治理：上市公司的专门委员会解析</w:t>
            </w:r>
          </w:p>
        </w:tc>
        <w:tc>
          <w:tcPr>
            <w:tcW w:w="212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钱世政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auto"/>
              <w:ind w:right="-153" w:rightChars="-73"/>
              <w:rPr>
                <w:rFonts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  <w:t>.新形势下独董法律责任变化</w:t>
            </w:r>
          </w:p>
        </w:tc>
        <w:tc>
          <w:tcPr>
            <w:tcW w:w="2121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上海证券交易所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1" w:type="dxa"/>
            <w:tcBorders>
              <w:right w:val="nil"/>
            </w:tcBorders>
            <w:vAlign w:val="center"/>
          </w:tcPr>
          <w:p>
            <w:pPr>
              <w:spacing w:line="360" w:lineRule="auto"/>
              <w:ind w:right="-153" w:rightChars="-73"/>
              <w:rPr>
                <w:rFonts w:ascii="楷体" w:hAnsi="楷体" w:eastAsia="楷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="宋体"/>
                <w:b w:val="0"/>
                <w:bCs w:val="0"/>
                <w:sz w:val="28"/>
                <w:szCs w:val="28"/>
              </w:rPr>
              <w:t>上市公司信息披露监管理念与监管实践</w:t>
            </w:r>
          </w:p>
        </w:tc>
        <w:tc>
          <w:tcPr>
            <w:tcW w:w="212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上海证券交易所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auto"/>
              <w:ind w:right="-153" w:rightChars="-73"/>
              <w:rPr>
                <w:rFonts w:ascii="楷体" w:hAnsi="楷体" w:eastAsia="楷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sz w:val="28"/>
                <w:szCs w:val="28"/>
              </w:rPr>
              <w:t>4.上市公司信息披露监管与独立董事规范履职</w:t>
            </w:r>
          </w:p>
        </w:tc>
        <w:tc>
          <w:tcPr>
            <w:tcW w:w="2121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上海证券交易所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1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sz w:val="28"/>
                <w:szCs w:val="28"/>
              </w:rPr>
              <w:t>5.并购重组、再融资与分拆上市制度解析</w:t>
            </w:r>
          </w:p>
        </w:tc>
        <w:tc>
          <w:tcPr>
            <w:tcW w:w="212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上海证券交易所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auto"/>
              <w:ind w:right="-153" w:rightChars="-73"/>
              <w:rPr>
                <w:rFonts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  <w:t>6.上市公司风险成因及化解</w:t>
            </w:r>
          </w:p>
        </w:tc>
        <w:tc>
          <w:tcPr>
            <w:tcW w:w="2121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上海证券交易所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1" w:type="dxa"/>
            <w:tcBorders>
              <w:right w:val="nil"/>
            </w:tcBorders>
            <w:vAlign w:val="center"/>
          </w:tcPr>
          <w:p>
            <w:pPr>
              <w:spacing w:line="360" w:lineRule="auto"/>
              <w:ind w:right="-153" w:rightChars="-73"/>
              <w:rPr>
                <w:rFonts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  <w:t>7.纪律处分典型案例解读</w:t>
            </w:r>
          </w:p>
        </w:tc>
        <w:tc>
          <w:tcPr>
            <w:tcW w:w="212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上海证券交易所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647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auto"/>
              <w:ind w:right="-153" w:rightChars="-73"/>
              <w:rPr>
                <w:rFonts w:ascii="楷体" w:hAnsi="楷体" w:eastAsia="楷体" w:cs="宋体"/>
                <w:b w:val="0"/>
                <w:bCs w:val="0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楷体" w:hAnsi="楷体" w:eastAsia="楷体" w:cs="宋体"/>
                <w:b w:val="0"/>
                <w:bCs w:val="0"/>
                <w:sz w:val="28"/>
                <w:szCs w:val="28"/>
              </w:rPr>
              <w:t>8.经验分享：怎样做一个合格的上市公司独立董事</w:t>
            </w:r>
            <w:bookmarkEnd w:id="0"/>
          </w:p>
        </w:tc>
        <w:tc>
          <w:tcPr>
            <w:tcW w:w="2121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刘运宏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F2849"/>
    <w:rsid w:val="00211877"/>
    <w:rsid w:val="00215B0E"/>
    <w:rsid w:val="00234BF2"/>
    <w:rsid w:val="00241041"/>
    <w:rsid w:val="0026013F"/>
    <w:rsid w:val="002817F3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43D4A"/>
    <w:rsid w:val="0034415F"/>
    <w:rsid w:val="00364C74"/>
    <w:rsid w:val="003878D1"/>
    <w:rsid w:val="00414631"/>
    <w:rsid w:val="004267BB"/>
    <w:rsid w:val="00442B72"/>
    <w:rsid w:val="00451CE2"/>
    <w:rsid w:val="00471BB7"/>
    <w:rsid w:val="004813A5"/>
    <w:rsid w:val="00482284"/>
    <w:rsid w:val="00482715"/>
    <w:rsid w:val="004A0D1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66B5"/>
    <w:rsid w:val="006965ED"/>
    <w:rsid w:val="006A473A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4C11"/>
    <w:rsid w:val="00776EF6"/>
    <w:rsid w:val="00793739"/>
    <w:rsid w:val="00797A1B"/>
    <w:rsid w:val="007B198D"/>
    <w:rsid w:val="007B4CCC"/>
    <w:rsid w:val="007D4465"/>
    <w:rsid w:val="007E7923"/>
    <w:rsid w:val="007F5D6D"/>
    <w:rsid w:val="0082379F"/>
    <w:rsid w:val="00826E82"/>
    <w:rsid w:val="008372C5"/>
    <w:rsid w:val="00841543"/>
    <w:rsid w:val="00843901"/>
    <w:rsid w:val="00845A7C"/>
    <w:rsid w:val="00847014"/>
    <w:rsid w:val="00854924"/>
    <w:rsid w:val="00855EF3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D0284"/>
    <w:rsid w:val="009D5530"/>
    <w:rsid w:val="009D67F4"/>
    <w:rsid w:val="009E1008"/>
    <w:rsid w:val="009E33DE"/>
    <w:rsid w:val="009E3401"/>
    <w:rsid w:val="009E6482"/>
    <w:rsid w:val="00A00888"/>
    <w:rsid w:val="00A070CA"/>
    <w:rsid w:val="00A11A9B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01318"/>
    <w:rsid w:val="00C26E16"/>
    <w:rsid w:val="00C6519A"/>
    <w:rsid w:val="00C9384D"/>
    <w:rsid w:val="00CB038A"/>
    <w:rsid w:val="00CB2655"/>
    <w:rsid w:val="00CB3CDA"/>
    <w:rsid w:val="00CB57BD"/>
    <w:rsid w:val="00CC0C64"/>
    <w:rsid w:val="00CD6F25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65E0"/>
    <w:rsid w:val="00D96510"/>
    <w:rsid w:val="00DD5A8E"/>
    <w:rsid w:val="00DE0A3C"/>
    <w:rsid w:val="00DE2752"/>
    <w:rsid w:val="00DE46E6"/>
    <w:rsid w:val="00DE4DAF"/>
    <w:rsid w:val="00E11292"/>
    <w:rsid w:val="00E1417F"/>
    <w:rsid w:val="00E26F4A"/>
    <w:rsid w:val="00E32A1F"/>
    <w:rsid w:val="00E344EC"/>
    <w:rsid w:val="00E56AC5"/>
    <w:rsid w:val="00E87D13"/>
    <w:rsid w:val="00EC4FBF"/>
    <w:rsid w:val="00ED56DC"/>
    <w:rsid w:val="00EE41BC"/>
    <w:rsid w:val="00EE6CB5"/>
    <w:rsid w:val="00F236D8"/>
    <w:rsid w:val="00F7557E"/>
    <w:rsid w:val="00FA3AAD"/>
    <w:rsid w:val="00FA7C19"/>
    <w:rsid w:val="00FB3CFE"/>
    <w:rsid w:val="00FB5D66"/>
    <w:rsid w:val="00FD6761"/>
    <w:rsid w:val="00FD7A8B"/>
    <w:rsid w:val="00FE5EBC"/>
    <w:rsid w:val="00FF0580"/>
    <w:rsid w:val="00FF37B4"/>
    <w:rsid w:val="00FF7FCE"/>
    <w:rsid w:val="0EDC2316"/>
    <w:rsid w:val="173736DF"/>
    <w:rsid w:val="23532659"/>
    <w:rsid w:val="33011605"/>
    <w:rsid w:val="38061D32"/>
    <w:rsid w:val="3E2452BD"/>
    <w:rsid w:val="408C7260"/>
    <w:rsid w:val="40CB7453"/>
    <w:rsid w:val="4D925937"/>
    <w:rsid w:val="4DFD52C8"/>
    <w:rsid w:val="4F4E17A3"/>
    <w:rsid w:val="51CF0D8E"/>
    <w:rsid w:val="53FD448D"/>
    <w:rsid w:val="56923BE0"/>
    <w:rsid w:val="5CB037F8"/>
    <w:rsid w:val="6F7E3105"/>
    <w:rsid w:val="7E963E18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9BBF8-1594-427B-9275-E51F2BC494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262</Characters>
  <Lines>2</Lines>
  <Paragraphs>1</Paragraphs>
  <TotalTime>31</TotalTime>
  <ScaleCrop>false</ScaleCrop>
  <LinksUpToDate>false</LinksUpToDate>
  <CharactersWithSpaces>306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2022-04-08T03:12:00Z</dcterms:created>
  <dc:creator>sse</dc:creator>
  <cp:lastModifiedBy>taozhao</cp:lastModifiedBy>
  <cp:lastPrinted>2022-02-17T01:03:00Z</cp:lastPrinted>
  <dcterms:modified xsi:type="dcterms:W3CDTF">2022-11-22T02:20:48Z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FA24DD70C5AE44B8A38BF773AF1EC83C</vt:lpwstr>
  </property>
</Properties>
</file>