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3" w:rsidRDefault="00891563" w:rsidP="00891563">
      <w:pPr>
        <w:widowControl/>
        <w:snapToGrid w:val="0"/>
        <w:spacing w:line="360" w:lineRule="auto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附件：《课程表》</w:t>
      </w:r>
    </w:p>
    <w:p w:rsidR="00891563" w:rsidRDefault="00891563" w:rsidP="00891563">
      <w:pPr>
        <w:widowControl/>
        <w:snapToGrid w:val="0"/>
        <w:spacing w:line="360" w:lineRule="auto"/>
        <w:jc w:val="center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第一部分：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新一代信息技术（软件）</w:t>
      </w: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领域专项课程表</w:t>
      </w:r>
    </w:p>
    <w:tbl>
      <w:tblPr>
        <w:tblW w:w="5000" w:type="pct"/>
        <w:jc w:val="center"/>
        <w:tblBorders>
          <w:top w:val="single" w:sz="12" w:space="0" w:color="264E84"/>
          <w:left w:val="single" w:sz="12" w:space="0" w:color="264E84"/>
          <w:bottom w:val="single" w:sz="12" w:space="0" w:color="264E84"/>
          <w:right w:val="single" w:sz="12" w:space="0" w:color="264E84"/>
          <w:insideH w:val="single" w:sz="2" w:space="0" w:color="264E84"/>
          <w:insideV w:val="single" w:sz="2" w:space="0" w:color="264E84"/>
        </w:tblBorders>
        <w:tblLayout w:type="fixed"/>
        <w:tblLook w:val="04A0"/>
      </w:tblPr>
      <w:tblGrid>
        <w:gridCol w:w="4802"/>
        <w:gridCol w:w="3720"/>
      </w:tblGrid>
      <w:tr w:rsidR="00891563" w:rsidTr="004123B7">
        <w:trPr>
          <w:trHeight w:val="454"/>
          <w:jc w:val="center"/>
        </w:trPr>
        <w:tc>
          <w:tcPr>
            <w:tcW w:w="4802" w:type="dxa"/>
            <w:shd w:val="clear" w:color="auto" w:fill="auto"/>
          </w:tcPr>
          <w:p w:rsidR="00891563" w:rsidRDefault="00891563" w:rsidP="004123B7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课程内容</w:t>
            </w:r>
          </w:p>
        </w:tc>
        <w:tc>
          <w:tcPr>
            <w:tcW w:w="3720" w:type="dxa"/>
            <w:shd w:val="clear" w:color="auto" w:fill="auto"/>
          </w:tcPr>
          <w:p w:rsidR="00891563" w:rsidRDefault="00891563" w:rsidP="004123B7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授课师资</w:t>
            </w:r>
          </w:p>
        </w:tc>
      </w:tr>
      <w:tr w:rsidR="00891563" w:rsidTr="004123B7">
        <w:trPr>
          <w:trHeight w:val="454"/>
          <w:jc w:val="center"/>
        </w:trPr>
        <w:tc>
          <w:tcPr>
            <w:tcW w:w="4802" w:type="dxa"/>
            <w:vAlign w:val="center"/>
          </w:tcPr>
          <w:p w:rsidR="00891563" w:rsidRPr="0073281E" w:rsidRDefault="00891563" w:rsidP="004123B7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4F6D5B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软件行业全景梳理</w:t>
            </w:r>
          </w:p>
        </w:tc>
        <w:tc>
          <w:tcPr>
            <w:tcW w:w="3720" w:type="dxa"/>
            <w:vAlign w:val="center"/>
          </w:tcPr>
          <w:p w:rsidR="00891563" w:rsidRPr="00AF7298" w:rsidRDefault="00891563" w:rsidP="004123B7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4F6D5B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申万宏源证券有限公司研究所计算机组</w:t>
            </w:r>
          </w:p>
        </w:tc>
      </w:tr>
      <w:tr w:rsidR="00891563" w:rsidTr="004123B7">
        <w:trPr>
          <w:trHeight w:val="454"/>
          <w:jc w:val="center"/>
        </w:trPr>
        <w:tc>
          <w:tcPr>
            <w:tcW w:w="4802" w:type="dxa"/>
            <w:vAlign w:val="center"/>
          </w:tcPr>
          <w:p w:rsidR="00891563" w:rsidRPr="004F6D5B" w:rsidRDefault="00891563" w:rsidP="004123B7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4F6D5B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我国软件行业发展和投资逻辑</w:t>
            </w:r>
          </w:p>
        </w:tc>
        <w:tc>
          <w:tcPr>
            <w:tcW w:w="3720" w:type="dxa"/>
            <w:vAlign w:val="center"/>
          </w:tcPr>
          <w:p w:rsidR="00891563" w:rsidRPr="004F6D5B" w:rsidRDefault="00891563" w:rsidP="004123B7">
            <w:pPr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4F6D5B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中国互联网投资基金管理有限公司</w:t>
            </w:r>
          </w:p>
        </w:tc>
      </w:tr>
      <w:tr w:rsidR="00891563" w:rsidTr="004123B7">
        <w:trPr>
          <w:trHeight w:val="454"/>
          <w:jc w:val="center"/>
        </w:trPr>
        <w:tc>
          <w:tcPr>
            <w:tcW w:w="4802" w:type="dxa"/>
            <w:vAlign w:val="center"/>
          </w:tcPr>
          <w:p w:rsidR="00891563" w:rsidRPr="00AF7298" w:rsidRDefault="00891563" w:rsidP="004123B7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新一代信息技术（软件）</w:t>
            </w:r>
            <w:r w:rsidRPr="0073281E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行业企业上市审核关注要点</w:t>
            </w:r>
          </w:p>
        </w:tc>
        <w:tc>
          <w:tcPr>
            <w:tcW w:w="3720" w:type="dxa"/>
            <w:vAlign w:val="center"/>
          </w:tcPr>
          <w:p w:rsidR="00891563" w:rsidRPr="00AF7298" w:rsidRDefault="00891563" w:rsidP="004123B7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AF7298">
              <w:rPr>
                <w:rFonts w:ascii="仿宋_GB2312" w:eastAsia="仿宋_GB2312" w:hAnsi="仿宋" w:hint="eastAsia"/>
                <w:bCs/>
                <w:color w:val="000000" w:themeColor="text1"/>
                <w:sz w:val="28"/>
                <w:szCs w:val="28"/>
              </w:rPr>
              <w:t>上海证券交易所</w:t>
            </w:r>
          </w:p>
        </w:tc>
      </w:tr>
    </w:tbl>
    <w:p w:rsidR="00891563" w:rsidRDefault="00891563" w:rsidP="00891563">
      <w:pPr>
        <w:adjustRightInd w:val="0"/>
        <w:snapToGrid w:val="0"/>
        <w:rPr>
          <w:rFonts w:ascii="仿宋_GB2312" w:eastAsia="仿宋_GB2312" w:hAnsi="仿宋"/>
          <w:bCs/>
          <w:color w:val="000000" w:themeColor="text1"/>
          <w:sz w:val="28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28"/>
          <w:szCs w:val="30"/>
        </w:rPr>
        <w:t>（具体课程安排请以培训时课表为准）</w:t>
      </w:r>
    </w:p>
    <w:p w:rsidR="00891563" w:rsidRDefault="00891563" w:rsidP="00891563">
      <w:pPr>
        <w:adjustRightInd w:val="0"/>
        <w:snapToGrid w:val="0"/>
        <w:rPr>
          <w:rFonts w:ascii="楷体" w:eastAsia="楷体" w:hAnsi="楷体" w:cs="宋体"/>
          <w:sz w:val="24"/>
        </w:rPr>
      </w:pPr>
    </w:p>
    <w:p w:rsidR="00891563" w:rsidRDefault="00891563" w:rsidP="00891563">
      <w:pPr>
        <w:adjustRightInd w:val="0"/>
        <w:snapToGrid w:val="0"/>
        <w:rPr>
          <w:rFonts w:ascii="楷体" w:eastAsia="楷体" w:hAnsi="楷体" w:cs="宋体"/>
          <w:sz w:val="24"/>
        </w:rPr>
      </w:pPr>
    </w:p>
    <w:p w:rsidR="00891563" w:rsidRPr="00583721" w:rsidRDefault="00891563" w:rsidP="00891563">
      <w:pPr>
        <w:widowControl/>
        <w:snapToGrid w:val="0"/>
        <w:spacing w:line="360" w:lineRule="auto"/>
        <w:jc w:val="center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第二部分：</w:t>
      </w:r>
      <w:r w:rsidRPr="00F121C6">
        <w:rPr>
          <w:rFonts w:ascii="Times New Roman" w:eastAsia="仿宋_GB2312" w:hAnsi="Times New Roman" w:cs="Times New Roman" w:hint="eastAsia"/>
          <w:sz w:val="30"/>
          <w:szCs w:val="30"/>
        </w:rPr>
        <w:t>上市业务实操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相关</w:t>
      </w:r>
      <w:r w:rsidRPr="00F121C6">
        <w:rPr>
          <w:rFonts w:ascii="Times New Roman" w:eastAsia="仿宋_GB2312" w:hAnsi="Times New Roman" w:cs="Times New Roman" w:hint="eastAsia"/>
          <w:sz w:val="30"/>
          <w:szCs w:val="30"/>
        </w:rPr>
        <w:t>课程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表</w:t>
      </w:r>
    </w:p>
    <w:tbl>
      <w:tblPr>
        <w:tblStyle w:val="a4"/>
        <w:tblW w:w="5000" w:type="pct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/>
      </w:tblPr>
      <w:tblGrid>
        <w:gridCol w:w="2612"/>
        <w:gridCol w:w="5910"/>
      </w:tblGrid>
      <w:tr w:rsidR="00891563" w:rsidRPr="00170CEF" w:rsidTr="004123B7">
        <w:trPr>
          <w:trHeight w:val="454"/>
        </w:trPr>
        <w:tc>
          <w:tcPr>
            <w:tcW w:w="2537" w:type="dxa"/>
            <w:noWrap/>
            <w:vAlign w:val="center"/>
            <w:hideMark/>
          </w:tcPr>
          <w:p w:rsidR="00891563" w:rsidRPr="00170CEF" w:rsidRDefault="00891563" w:rsidP="004123B7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28"/>
              </w:rPr>
            </w:pPr>
            <w:r w:rsidRPr="00AA0272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课程系列</w:t>
            </w:r>
          </w:p>
        </w:tc>
        <w:tc>
          <w:tcPr>
            <w:tcW w:w="5739" w:type="dxa"/>
            <w:noWrap/>
            <w:vAlign w:val="center"/>
            <w:hideMark/>
          </w:tcPr>
          <w:p w:rsidR="00891563" w:rsidRPr="00170CEF" w:rsidRDefault="00891563" w:rsidP="004123B7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/>
                <w:bCs/>
                <w:color w:val="000000" w:themeColor="text1"/>
                <w:sz w:val="28"/>
                <w:szCs w:val="28"/>
              </w:rPr>
            </w:pPr>
            <w:r w:rsidRPr="009D3C6F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8"/>
                <w:szCs w:val="30"/>
              </w:rPr>
              <w:t>课程名称</w:t>
            </w:r>
          </w:p>
        </w:tc>
      </w:tr>
      <w:tr w:rsidR="00891563" w:rsidRPr="00170CEF" w:rsidTr="004123B7">
        <w:trPr>
          <w:trHeight w:val="454"/>
        </w:trPr>
        <w:tc>
          <w:tcPr>
            <w:tcW w:w="2537" w:type="dxa"/>
            <w:vMerge w:val="restart"/>
            <w:noWrap/>
            <w:vAlign w:val="center"/>
            <w:hideMark/>
          </w:tcPr>
          <w:p w:rsidR="00891563" w:rsidRPr="00170CEF" w:rsidRDefault="00891563" w:rsidP="004123B7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7163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企业上市通识课程</w:t>
            </w:r>
          </w:p>
        </w:tc>
        <w:tc>
          <w:tcPr>
            <w:tcW w:w="5739" w:type="dxa"/>
            <w:noWrap/>
            <w:vAlign w:val="center"/>
            <w:hideMark/>
          </w:tcPr>
          <w:p w:rsidR="00891563" w:rsidRPr="00170CEF" w:rsidRDefault="00891563" w:rsidP="004123B7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7163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我国资本市场总体形势</w:t>
            </w:r>
          </w:p>
        </w:tc>
      </w:tr>
      <w:tr w:rsidR="00891563" w:rsidRPr="00170CEF" w:rsidTr="004123B7">
        <w:trPr>
          <w:trHeight w:val="454"/>
        </w:trPr>
        <w:tc>
          <w:tcPr>
            <w:tcW w:w="2537" w:type="dxa"/>
            <w:vMerge/>
            <w:noWrap/>
            <w:vAlign w:val="center"/>
          </w:tcPr>
          <w:p w:rsidR="00891563" w:rsidRPr="0071631C" w:rsidRDefault="00891563" w:rsidP="004123B7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739" w:type="dxa"/>
            <w:noWrap/>
            <w:vAlign w:val="center"/>
          </w:tcPr>
          <w:p w:rsidR="00891563" w:rsidRPr="0071631C" w:rsidRDefault="00891563" w:rsidP="004123B7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B8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企业上市利弊分析</w:t>
            </w:r>
          </w:p>
        </w:tc>
      </w:tr>
      <w:tr w:rsidR="00891563" w:rsidRPr="00170CEF" w:rsidTr="004123B7">
        <w:trPr>
          <w:trHeight w:val="454"/>
        </w:trPr>
        <w:tc>
          <w:tcPr>
            <w:tcW w:w="2537" w:type="dxa"/>
            <w:vMerge/>
            <w:vAlign w:val="center"/>
            <w:hideMark/>
          </w:tcPr>
          <w:p w:rsidR="00891563" w:rsidRPr="00170CEF" w:rsidRDefault="00891563" w:rsidP="004123B7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9" w:type="dxa"/>
            <w:noWrap/>
            <w:vAlign w:val="center"/>
            <w:hideMark/>
          </w:tcPr>
          <w:p w:rsidR="00891563" w:rsidRPr="00170CEF" w:rsidRDefault="00891563" w:rsidP="004123B7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7163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科创板定位和发行条件介绍</w:t>
            </w:r>
          </w:p>
        </w:tc>
      </w:tr>
      <w:tr w:rsidR="00891563" w:rsidRPr="00170CEF" w:rsidTr="004123B7">
        <w:trPr>
          <w:trHeight w:val="454"/>
        </w:trPr>
        <w:tc>
          <w:tcPr>
            <w:tcW w:w="2537" w:type="dxa"/>
            <w:vMerge/>
            <w:vAlign w:val="center"/>
          </w:tcPr>
          <w:p w:rsidR="00891563" w:rsidRPr="00170CEF" w:rsidRDefault="00891563" w:rsidP="004123B7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9" w:type="dxa"/>
            <w:noWrap/>
            <w:vAlign w:val="center"/>
          </w:tcPr>
          <w:p w:rsidR="00891563" w:rsidRPr="0071631C" w:rsidRDefault="00891563" w:rsidP="004123B7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B8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科创板差异化制度安排</w:t>
            </w:r>
          </w:p>
        </w:tc>
      </w:tr>
      <w:tr w:rsidR="00891563" w:rsidRPr="00170CEF" w:rsidTr="004123B7">
        <w:trPr>
          <w:trHeight w:val="454"/>
        </w:trPr>
        <w:tc>
          <w:tcPr>
            <w:tcW w:w="2537" w:type="dxa"/>
            <w:vAlign w:val="center"/>
            <w:hideMark/>
          </w:tcPr>
          <w:p w:rsidR="00891563" w:rsidRPr="00170CEF" w:rsidRDefault="00891563" w:rsidP="004123B7">
            <w:pPr>
              <w:widowControl/>
              <w:snapToGrid w:val="0"/>
              <w:spacing w:beforeLines="50" w:line="360" w:lineRule="auto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9F0AE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I</w:t>
            </w:r>
            <w:r w:rsidRPr="009F0AEA">
              <w:rPr>
                <w:rFonts w:ascii="Times New Roman" w:eastAsia="仿宋_GB2312" w:hAnsi="Times New Roman" w:cs="Times New Roman"/>
                <w:sz w:val="28"/>
                <w:szCs w:val="28"/>
              </w:rPr>
              <w:t>PO</w:t>
            </w:r>
            <w:r w:rsidRPr="009F0AEA">
              <w:rPr>
                <w:rFonts w:ascii="Times New Roman" w:eastAsia="仿宋_GB2312" w:hAnsi="Times New Roman" w:cs="Times New Roman"/>
                <w:sz w:val="28"/>
                <w:szCs w:val="28"/>
              </w:rPr>
              <w:t>若干</w:t>
            </w:r>
            <w:r w:rsidRPr="009F0AE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具体</w:t>
            </w:r>
            <w:r w:rsidRPr="009F0AEA">
              <w:rPr>
                <w:rFonts w:ascii="Times New Roman" w:eastAsia="仿宋_GB2312" w:hAnsi="Times New Roman" w:cs="Times New Roman"/>
                <w:sz w:val="28"/>
                <w:szCs w:val="28"/>
              </w:rPr>
              <w:t>问题</w:t>
            </w:r>
          </w:p>
        </w:tc>
        <w:tc>
          <w:tcPr>
            <w:tcW w:w="5739" w:type="dxa"/>
            <w:shd w:val="clear" w:color="auto" w:fill="auto"/>
            <w:noWrap/>
            <w:vAlign w:val="center"/>
          </w:tcPr>
          <w:p w:rsidR="00891563" w:rsidRPr="0071631C" w:rsidRDefault="00891563" w:rsidP="004123B7">
            <w:pPr>
              <w:widowControl/>
              <w:snapToGrid w:val="0"/>
              <w:spacing w:beforeLines="50"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科创上市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讲系列课程</w:t>
            </w:r>
          </w:p>
        </w:tc>
      </w:tr>
    </w:tbl>
    <w:p w:rsidR="00891563" w:rsidRPr="009F0AEA" w:rsidRDefault="00891563" w:rsidP="00891563">
      <w:pPr>
        <w:widowControl/>
        <w:snapToGrid w:val="0"/>
        <w:spacing w:line="360" w:lineRule="auto"/>
        <w:ind w:firstLineChars="100" w:firstLine="280"/>
        <w:jc w:val="lef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 w:themeColor="text1"/>
          <w:sz w:val="28"/>
          <w:szCs w:val="30"/>
        </w:rPr>
        <w:t>（具体课程安排请以培训时课表为准）</w:t>
      </w:r>
    </w:p>
    <w:p w:rsidR="003C5AA8" w:rsidRPr="00891563" w:rsidRDefault="003C5AA8"/>
    <w:sectPr w:rsidR="003C5AA8" w:rsidRPr="00891563" w:rsidSect="00E21B93">
      <w:headerReference w:type="even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E8" w:rsidRDefault="00891563" w:rsidP="00E44BE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1563"/>
    <w:rsid w:val="003C5AA8"/>
    <w:rsid w:val="00891563"/>
    <w:rsid w:val="00C9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563"/>
    <w:rPr>
      <w:sz w:val="18"/>
      <w:szCs w:val="18"/>
    </w:rPr>
  </w:style>
  <w:style w:type="table" w:styleId="a4">
    <w:name w:val="Table Grid"/>
    <w:basedOn w:val="a1"/>
    <w:uiPriority w:val="59"/>
    <w:qFormat/>
    <w:rsid w:val="0089156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何江涛(拟稿)</dc:creator>
  <cp:lastModifiedBy>何江涛(拟稿)</cp:lastModifiedBy>
  <cp:revision>1</cp:revision>
  <dcterms:created xsi:type="dcterms:W3CDTF">2022-09-14T02:35:00Z</dcterms:created>
  <dcterms:modified xsi:type="dcterms:W3CDTF">2022-09-14T02:36:00Z</dcterms:modified>
</cp:coreProperties>
</file>