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D8" w:rsidRDefault="009869D8" w:rsidP="009869D8">
      <w:pPr>
        <w:widowControl/>
        <w:snapToGrid w:val="0"/>
        <w:spacing w:line="360" w:lineRule="auto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附件：《课程表》</w:t>
      </w:r>
    </w:p>
    <w:p w:rsidR="009869D8" w:rsidRDefault="009869D8" w:rsidP="009869D8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第一部分：</w:t>
      </w:r>
      <w:r w:rsidR="007750F8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生物医药（</w:t>
      </w:r>
      <w:r w:rsidR="00B3069F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创新医疗器械</w:t>
      </w:r>
      <w:r w:rsidR="007750F8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）</w:t>
      </w:r>
      <w:r w:rsidR="00AA0272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领域</w:t>
      </w: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专项课程表</w:t>
      </w:r>
    </w:p>
    <w:tbl>
      <w:tblPr>
        <w:tblW w:w="5000" w:type="pct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2" w:space="0" w:color="264E84"/>
          <w:insideV w:val="single" w:sz="2" w:space="0" w:color="264E84"/>
        </w:tblBorders>
        <w:tblLayout w:type="fixed"/>
        <w:tblLook w:val="04A0"/>
      </w:tblPr>
      <w:tblGrid>
        <w:gridCol w:w="5141"/>
        <w:gridCol w:w="3381"/>
      </w:tblGrid>
      <w:tr w:rsidR="009869D8" w:rsidTr="00C34EBE">
        <w:trPr>
          <w:trHeight w:val="454"/>
          <w:jc w:val="center"/>
        </w:trPr>
        <w:tc>
          <w:tcPr>
            <w:tcW w:w="5141" w:type="dxa"/>
            <w:shd w:val="clear" w:color="auto" w:fill="auto"/>
          </w:tcPr>
          <w:p w:rsidR="009869D8" w:rsidRDefault="009869D8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课程内容</w:t>
            </w:r>
          </w:p>
        </w:tc>
        <w:tc>
          <w:tcPr>
            <w:tcW w:w="3381" w:type="dxa"/>
            <w:shd w:val="clear" w:color="auto" w:fill="auto"/>
          </w:tcPr>
          <w:p w:rsidR="009869D8" w:rsidRDefault="009869D8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授课师资</w:t>
            </w:r>
          </w:p>
        </w:tc>
      </w:tr>
      <w:tr w:rsidR="009869D8" w:rsidTr="00B3069F">
        <w:trPr>
          <w:trHeight w:val="454"/>
          <w:jc w:val="center"/>
        </w:trPr>
        <w:tc>
          <w:tcPr>
            <w:tcW w:w="5141" w:type="dxa"/>
            <w:vAlign w:val="center"/>
          </w:tcPr>
          <w:p w:rsidR="009869D8" w:rsidRPr="00AF7298" w:rsidRDefault="00386D02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生物医药（</w:t>
            </w:r>
            <w:r w:rsidR="00B3069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创新医疗器械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  <w:r w:rsidR="00495E3E" w:rsidRPr="00AF729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产业分析框架</w:t>
            </w:r>
          </w:p>
        </w:tc>
        <w:tc>
          <w:tcPr>
            <w:tcW w:w="3381" w:type="dxa"/>
            <w:vAlign w:val="center"/>
          </w:tcPr>
          <w:p w:rsidR="00B3069F" w:rsidRDefault="00386D02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海通</w:t>
            </w:r>
            <w:r w:rsidR="00495E3E"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证券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医药行业</w:t>
            </w:r>
          </w:p>
          <w:p w:rsidR="009869D8" w:rsidRPr="00AF7298" w:rsidRDefault="009869D8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首席分析师</w:t>
            </w:r>
          </w:p>
        </w:tc>
      </w:tr>
      <w:tr w:rsidR="009869D8" w:rsidTr="00C34EBE">
        <w:trPr>
          <w:trHeight w:val="454"/>
          <w:jc w:val="center"/>
        </w:trPr>
        <w:tc>
          <w:tcPr>
            <w:tcW w:w="5141" w:type="dxa"/>
            <w:vAlign w:val="center"/>
          </w:tcPr>
          <w:p w:rsidR="009869D8" w:rsidRPr="00362562" w:rsidRDefault="00386D02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生物医药（</w:t>
            </w:r>
            <w:r w:rsidR="00B3069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创新医疗器械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  <w:r w:rsidR="00495E3E" w:rsidRPr="00AF729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行业</w:t>
            </w:r>
            <w:r w:rsidR="0036256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投资研究</w:t>
            </w:r>
          </w:p>
        </w:tc>
        <w:tc>
          <w:tcPr>
            <w:tcW w:w="3381" w:type="dxa"/>
          </w:tcPr>
          <w:p w:rsidR="009869D8" w:rsidRPr="00AF7298" w:rsidRDefault="008437D3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启明创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投主管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合伙人</w:t>
            </w:r>
          </w:p>
        </w:tc>
      </w:tr>
      <w:tr w:rsidR="00332AFA" w:rsidTr="00B3069F">
        <w:trPr>
          <w:trHeight w:val="454"/>
          <w:jc w:val="center"/>
        </w:trPr>
        <w:tc>
          <w:tcPr>
            <w:tcW w:w="5141" w:type="dxa"/>
          </w:tcPr>
          <w:p w:rsidR="00332AFA" w:rsidRPr="00AF7298" w:rsidRDefault="00247735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生物医药（</w:t>
            </w:r>
            <w:r w:rsidR="00B3069F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创新医疗器械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）</w:t>
            </w:r>
            <w:r w:rsidR="00495E3E"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相关</w:t>
            </w:r>
            <w:r w:rsidR="00332AFA"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行业企业上市审核关注要点</w:t>
            </w:r>
          </w:p>
        </w:tc>
        <w:tc>
          <w:tcPr>
            <w:tcW w:w="3381" w:type="dxa"/>
            <w:vAlign w:val="center"/>
          </w:tcPr>
          <w:p w:rsidR="00332AFA" w:rsidRPr="00AF7298" w:rsidRDefault="00332AFA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上海证券交易所</w:t>
            </w:r>
          </w:p>
        </w:tc>
      </w:tr>
    </w:tbl>
    <w:p w:rsidR="009869D8" w:rsidRDefault="00283395" w:rsidP="009869D8">
      <w:pPr>
        <w:adjustRightInd w:val="0"/>
        <w:snapToGrid w:val="0"/>
        <w:rPr>
          <w:rFonts w:ascii="仿宋_GB2312" w:eastAsia="仿宋_GB2312" w:hAnsi="仿宋"/>
          <w:bCs/>
          <w:color w:val="000000" w:themeColor="text1"/>
          <w:sz w:val="28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p w:rsidR="00283395" w:rsidRDefault="00283395" w:rsidP="009869D8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696FBA" w:rsidRDefault="00696FBA" w:rsidP="009869D8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9869D8" w:rsidRPr="00583721" w:rsidRDefault="009869D8" w:rsidP="00583721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第二部分：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上市业务实操</w:t>
      </w:r>
      <w:r w:rsidR="00583721">
        <w:rPr>
          <w:rFonts w:ascii="Times New Roman" w:eastAsia="仿宋_GB2312" w:hAnsi="Times New Roman" w:cs="Times New Roman" w:hint="eastAsia"/>
          <w:sz w:val="30"/>
          <w:szCs w:val="30"/>
        </w:rPr>
        <w:t>相关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课程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表</w:t>
      </w:r>
    </w:p>
    <w:tbl>
      <w:tblPr>
        <w:tblStyle w:val="a4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2612"/>
        <w:gridCol w:w="5910"/>
      </w:tblGrid>
      <w:tr w:rsidR="007A4C5C" w:rsidRPr="00170CEF" w:rsidTr="004261C5">
        <w:trPr>
          <w:trHeight w:val="454"/>
        </w:trPr>
        <w:tc>
          <w:tcPr>
            <w:tcW w:w="2537" w:type="dxa"/>
            <w:noWrap/>
            <w:vAlign w:val="center"/>
            <w:hideMark/>
          </w:tcPr>
          <w:p w:rsidR="007A4C5C" w:rsidRPr="00170CEF" w:rsidRDefault="007A4C5C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AA0272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课程系列</w:t>
            </w:r>
          </w:p>
        </w:tc>
        <w:tc>
          <w:tcPr>
            <w:tcW w:w="5739" w:type="dxa"/>
            <w:noWrap/>
            <w:vAlign w:val="center"/>
            <w:hideMark/>
          </w:tcPr>
          <w:p w:rsidR="007A4C5C" w:rsidRPr="00170CEF" w:rsidRDefault="007A4C5C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9D3C6F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课程名称</w:t>
            </w:r>
          </w:p>
        </w:tc>
      </w:tr>
      <w:tr w:rsidR="00283385" w:rsidRPr="00170CEF" w:rsidTr="004261C5">
        <w:trPr>
          <w:trHeight w:val="454"/>
        </w:trPr>
        <w:tc>
          <w:tcPr>
            <w:tcW w:w="2537" w:type="dxa"/>
            <w:vMerge w:val="restart"/>
            <w:noWrap/>
            <w:vAlign w:val="center"/>
            <w:hideMark/>
          </w:tcPr>
          <w:p w:rsidR="00283385" w:rsidRPr="00170CEF" w:rsidRDefault="00283385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企业上市通识课程</w:t>
            </w:r>
          </w:p>
        </w:tc>
        <w:tc>
          <w:tcPr>
            <w:tcW w:w="5739" w:type="dxa"/>
            <w:noWrap/>
            <w:vAlign w:val="center"/>
            <w:hideMark/>
          </w:tcPr>
          <w:p w:rsidR="00283385" w:rsidRPr="00170CEF" w:rsidRDefault="00283385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我国资本市场总体形势</w:t>
            </w:r>
          </w:p>
        </w:tc>
      </w:tr>
      <w:tr w:rsidR="00283385" w:rsidRPr="00170CEF" w:rsidTr="004261C5">
        <w:trPr>
          <w:trHeight w:val="454"/>
        </w:trPr>
        <w:tc>
          <w:tcPr>
            <w:tcW w:w="2537" w:type="dxa"/>
            <w:vMerge/>
            <w:noWrap/>
            <w:vAlign w:val="center"/>
          </w:tcPr>
          <w:p w:rsidR="00283385" w:rsidRPr="0071631C" w:rsidRDefault="00283385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283385" w:rsidRPr="0071631C" w:rsidRDefault="00130B86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企业上市利弊分析</w:t>
            </w:r>
          </w:p>
        </w:tc>
      </w:tr>
      <w:tr w:rsidR="00283385" w:rsidRPr="00170CEF" w:rsidTr="004261C5">
        <w:trPr>
          <w:trHeight w:val="454"/>
        </w:trPr>
        <w:tc>
          <w:tcPr>
            <w:tcW w:w="2537" w:type="dxa"/>
            <w:vMerge/>
            <w:vAlign w:val="center"/>
            <w:hideMark/>
          </w:tcPr>
          <w:p w:rsidR="00283385" w:rsidRPr="00170CEF" w:rsidRDefault="00283385" w:rsidP="0071631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  <w:hideMark/>
          </w:tcPr>
          <w:p w:rsidR="00283385" w:rsidRPr="00170CEF" w:rsidRDefault="00283385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</w:t>
            </w:r>
            <w:proofErr w:type="gramEnd"/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定位和发行条件介绍</w:t>
            </w:r>
          </w:p>
        </w:tc>
      </w:tr>
      <w:tr w:rsidR="00283385" w:rsidRPr="00170CEF" w:rsidTr="004261C5">
        <w:trPr>
          <w:trHeight w:val="454"/>
        </w:trPr>
        <w:tc>
          <w:tcPr>
            <w:tcW w:w="2537" w:type="dxa"/>
            <w:vMerge/>
            <w:vAlign w:val="center"/>
          </w:tcPr>
          <w:p w:rsidR="00283385" w:rsidRPr="00170CEF" w:rsidRDefault="00283385" w:rsidP="0071631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283385" w:rsidRPr="0071631C" w:rsidRDefault="00130B86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</w:t>
            </w:r>
            <w:proofErr w:type="gramEnd"/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差异化制度安排</w:t>
            </w:r>
          </w:p>
        </w:tc>
      </w:tr>
      <w:tr w:rsidR="007A4C5C" w:rsidRPr="00170CEF" w:rsidTr="004261C5">
        <w:trPr>
          <w:trHeight w:val="454"/>
        </w:trPr>
        <w:tc>
          <w:tcPr>
            <w:tcW w:w="2537" w:type="dxa"/>
            <w:vAlign w:val="center"/>
            <w:hideMark/>
          </w:tcPr>
          <w:p w:rsidR="007A4C5C" w:rsidRPr="00170CEF" w:rsidRDefault="007A4C5C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PO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若干</w:t>
            </w: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具体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问题</w:t>
            </w:r>
          </w:p>
        </w:tc>
        <w:tc>
          <w:tcPr>
            <w:tcW w:w="5739" w:type="dxa"/>
            <w:shd w:val="clear" w:color="auto" w:fill="auto"/>
            <w:noWrap/>
            <w:vAlign w:val="center"/>
          </w:tcPr>
          <w:p w:rsidR="007A4C5C" w:rsidRPr="0071631C" w:rsidRDefault="008A4D36" w:rsidP="0048331B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科创上市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讲系列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课程</w:t>
            </w:r>
          </w:p>
        </w:tc>
      </w:tr>
    </w:tbl>
    <w:p w:rsidR="00A477CE" w:rsidRPr="009F0AEA" w:rsidRDefault="00696FBA" w:rsidP="009F0AEA">
      <w:pPr>
        <w:widowControl/>
        <w:snapToGrid w:val="0"/>
        <w:spacing w:line="360" w:lineRule="auto"/>
        <w:ind w:firstLineChars="100" w:firstLine="280"/>
        <w:jc w:val="lef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sectPr w:rsidR="00A477CE" w:rsidRPr="009F0AEA" w:rsidSect="00E21B93">
      <w:head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85" w:rsidRDefault="000E1185" w:rsidP="00640E7F">
      <w:r>
        <w:separator/>
      </w:r>
    </w:p>
  </w:endnote>
  <w:endnote w:type="continuationSeparator" w:id="0">
    <w:p w:rsidR="000E1185" w:rsidRDefault="000E1185" w:rsidP="00640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85" w:rsidRDefault="000E1185" w:rsidP="00640E7F">
      <w:r>
        <w:separator/>
      </w:r>
    </w:p>
  </w:footnote>
  <w:footnote w:type="continuationSeparator" w:id="0">
    <w:p w:rsidR="000E1185" w:rsidRDefault="000E1185" w:rsidP="00640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E8" w:rsidRDefault="000E1185" w:rsidP="00E44B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D8"/>
    <w:rsid w:val="00023095"/>
    <w:rsid w:val="00031D8B"/>
    <w:rsid w:val="00056D72"/>
    <w:rsid w:val="00094077"/>
    <w:rsid w:val="000D3DDC"/>
    <w:rsid w:val="000D600A"/>
    <w:rsid w:val="000E1185"/>
    <w:rsid w:val="00116958"/>
    <w:rsid w:val="00130B86"/>
    <w:rsid w:val="00175F5A"/>
    <w:rsid w:val="00181BB2"/>
    <w:rsid w:val="001B0086"/>
    <w:rsid w:val="00222F31"/>
    <w:rsid w:val="00234B9F"/>
    <w:rsid w:val="00240FCC"/>
    <w:rsid w:val="00247735"/>
    <w:rsid w:val="00254D46"/>
    <w:rsid w:val="00283385"/>
    <w:rsid w:val="00283395"/>
    <w:rsid w:val="00283AF0"/>
    <w:rsid w:val="00332AFA"/>
    <w:rsid w:val="00362562"/>
    <w:rsid w:val="00386D02"/>
    <w:rsid w:val="003D610F"/>
    <w:rsid w:val="004261C5"/>
    <w:rsid w:val="00437F83"/>
    <w:rsid w:val="0044640F"/>
    <w:rsid w:val="00462AF9"/>
    <w:rsid w:val="0048331B"/>
    <w:rsid w:val="00495E3E"/>
    <w:rsid w:val="004C1E9F"/>
    <w:rsid w:val="00531C9A"/>
    <w:rsid w:val="00541DAE"/>
    <w:rsid w:val="00583721"/>
    <w:rsid w:val="005C4C56"/>
    <w:rsid w:val="00640E7F"/>
    <w:rsid w:val="00667C0D"/>
    <w:rsid w:val="00682022"/>
    <w:rsid w:val="00696FBA"/>
    <w:rsid w:val="006F5A79"/>
    <w:rsid w:val="0071631C"/>
    <w:rsid w:val="00731207"/>
    <w:rsid w:val="00744BAB"/>
    <w:rsid w:val="007750F8"/>
    <w:rsid w:val="0078384A"/>
    <w:rsid w:val="00783D3D"/>
    <w:rsid w:val="007A4C5C"/>
    <w:rsid w:val="007B2D60"/>
    <w:rsid w:val="007F74C7"/>
    <w:rsid w:val="00801521"/>
    <w:rsid w:val="008437D3"/>
    <w:rsid w:val="00852270"/>
    <w:rsid w:val="008552E6"/>
    <w:rsid w:val="00856E46"/>
    <w:rsid w:val="008A2D5C"/>
    <w:rsid w:val="008A4D36"/>
    <w:rsid w:val="008B063C"/>
    <w:rsid w:val="00926BAE"/>
    <w:rsid w:val="0095013C"/>
    <w:rsid w:val="009869D8"/>
    <w:rsid w:val="009D3C6F"/>
    <w:rsid w:val="009F0AEA"/>
    <w:rsid w:val="00A157FF"/>
    <w:rsid w:val="00A477CE"/>
    <w:rsid w:val="00A5507B"/>
    <w:rsid w:val="00AA0272"/>
    <w:rsid w:val="00AF7298"/>
    <w:rsid w:val="00B06952"/>
    <w:rsid w:val="00B07252"/>
    <w:rsid w:val="00B24415"/>
    <w:rsid w:val="00B3069F"/>
    <w:rsid w:val="00B80567"/>
    <w:rsid w:val="00BA1E8E"/>
    <w:rsid w:val="00C34EBE"/>
    <w:rsid w:val="00C560EB"/>
    <w:rsid w:val="00C60FBE"/>
    <w:rsid w:val="00C670F9"/>
    <w:rsid w:val="00C961CD"/>
    <w:rsid w:val="00D1015C"/>
    <w:rsid w:val="00D14D76"/>
    <w:rsid w:val="00DB1B07"/>
    <w:rsid w:val="00DE0400"/>
    <w:rsid w:val="00E077F7"/>
    <w:rsid w:val="00E518DA"/>
    <w:rsid w:val="00E9617F"/>
    <w:rsid w:val="00EC75C5"/>
    <w:rsid w:val="00F55410"/>
    <w:rsid w:val="00F61F7C"/>
    <w:rsid w:val="00F9148E"/>
    <w:rsid w:val="00FD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9D8"/>
    <w:rPr>
      <w:sz w:val="18"/>
      <w:szCs w:val="18"/>
    </w:rPr>
  </w:style>
  <w:style w:type="table" w:styleId="a4">
    <w:name w:val="Table Grid"/>
    <w:basedOn w:val="a1"/>
    <w:uiPriority w:val="59"/>
    <w:qFormat/>
    <w:rsid w:val="009869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869D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869D8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unhideWhenUsed/>
    <w:rsid w:val="00DE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0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</dc:creator>
  <cp:keywords/>
  <dc:description/>
  <cp:lastModifiedBy>sse</cp:lastModifiedBy>
  <cp:revision>27</cp:revision>
  <dcterms:created xsi:type="dcterms:W3CDTF">2022-06-08T03:47:00Z</dcterms:created>
  <dcterms:modified xsi:type="dcterms:W3CDTF">2022-07-14T06:05:00Z</dcterms:modified>
</cp:coreProperties>
</file>