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黑体" w:hAnsi="黑体" w:eastAsia="黑体"/>
          <w:sz w:val="32"/>
          <w:szCs w:val="32"/>
          <w:highlight w:val="none"/>
        </w:rPr>
        <w:t>期期权策略顾问（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黑体" w:hAnsi="黑体" w:eastAsia="黑体"/>
          <w:sz w:val="32"/>
          <w:szCs w:val="32"/>
          <w:highlight w:val="none"/>
        </w:rPr>
        <w:t>级班）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培训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表</w:t>
      </w:r>
      <w:bookmarkStart w:id="0" w:name="_GoBack"/>
      <w:bookmarkEnd w:id="0"/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5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40"/>
        <w:gridCol w:w="1255"/>
        <w:gridCol w:w="57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</w:p>
        </w:tc>
        <w:tc>
          <w:tcPr>
            <w:tcW w:w="2846" w:type="pct"/>
            <w:tcBorders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cs="宋体" w:eastAsiaTheme="minorEastAsia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字母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3360" w:firstLineChars="1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Delta中性对冲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10:00-11:00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第六讲：</w:t>
            </w:r>
          </w:p>
        </w:tc>
        <w:tc>
          <w:tcPr>
            <w:tcW w:w="2846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11:10-12:10</w:t>
            </w:r>
          </w:p>
        </w:tc>
        <w:tc>
          <w:tcPr>
            <w:tcW w:w="3466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ind w:firstLine="3120" w:firstLineChars="13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闭卷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5AB262D"/>
    <w:rsid w:val="173736DF"/>
    <w:rsid w:val="26C1508E"/>
    <w:rsid w:val="27037B58"/>
    <w:rsid w:val="33011605"/>
    <w:rsid w:val="369D46A1"/>
    <w:rsid w:val="38061D32"/>
    <w:rsid w:val="39DD20A2"/>
    <w:rsid w:val="3E2452BD"/>
    <w:rsid w:val="3F4416E5"/>
    <w:rsid w:val="401A2356"/>
    <w:rsid w:val="408C7260"/>
    <w:rsid w:val="4A3363EE"/>
    <w:rsid w:val="51CF0D8E"/>
    <w:rsid w:val="53FD448D"/>
    <w:rsid w:val="578279D8"/>
    <w:rsid w:val="5CB037F8"/>
    <w:rsid w:val="5D7B159D"/>
    <w:rsid w:val="6F7E3105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132</Words>
  <Characters>225</Characters>
  <Lines>4</Lines>
  <Paragraphs>1</Paragraphs>
  <TotalTime>19</TotalTime>
  <ScaleCrop>false</ScaleCrop>
  <LinksUpToDate>false</LinksUpToDate>
  <CharactersWithSpaces>225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2024-04-01T07:15:52Z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BFCDF50E85784FC890F3698AE2A2E8C7</vt:lpwstr>
  </property>
</Properties>
</file>