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附件2：</w:t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交通指南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上海齐鲁万怡大酒店地址</w:t>
      </w:r>
    </w:p>
    <w:p>
      <w:pPr>
        <w:ind w:left="42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上海市浦东新区东方路838号（近潍坊路）</w:t>
      </w:r>
    </w:p>
    <w:p>
      <w:pPr>
        <w:pStyle w:val="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交通指南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上海虹桥国际机场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距离：</w:t>
      </w:r>
      <w:r>
        <w:rPr>
          <w:rFonts w:ascii="仿宋_GB2312" w:hAnsi="仿宋" w:eastAsia="仿宋_GB2312"/>
          <w:sz w:val="28"/>
          <w:szCs w:val="28"/>
        </w:rPr>
        <w:t xml:space="preserve">20.9km 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行驶路线：自浦西延安路高架进入延安路隧道，出隧道向浦东世纪大道方向路线行驶至东方路，潍坊路处左转抵达酒店。（酒店位于潍坊路）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上海浦东国际机场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距离：</w:t>
      </w:r>
      <w:r>
        <w:rPr>
          <w:rFonts w:ascii="仿宋_GB2312" w:hAnsi="仿宋" w:eastAsia="仿宋_GB2312"/>
          <w:sz w:val="28"/>
          <w:szCs w:val="28"/>
        </w:rPr>
        <w:t xml:space="preserve">37.5km 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行驶路线：自</w:t>
      </w:r>
      <w:r>
        <w:rPr>
          <w:rFonts w:ascii="仿宋_GB2312" w:hAnsi="仿宋" w:eastAsia="仿宋_GB2312"/>
          <w:sz w:val="28"/>
          <w:szCs w:val="28"/>
        </w:rPr>
        <w:t>A1</w:t>
      </w:r>
      <w:r>
        <w:rPr>
          <w:rFonts w:hint="eastAsia" w:ascii="仿宋_GB2312" w:hAnsi="仿宋" w:eastAsia="仿宋_GB2312"/>
          <w:sz w:val="28"/>
          <w:szCs w:val="28"/>
        </w:rPr>
        <w:t>高速公路驶入华夏路左转至张江路，左转至龙东大道，再沿罗山路左转到锦绣路。最后沿世纪大道行驶至东方路，潍坊路左转至酒店。（酒店位于潍坊路）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其他交通路线：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地铁站：地铁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 xml:space="preserve">号线世纪大道站 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火车站： 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上海火车站 （</w:t>
      </w:r>
      <w:r>
        <w:rPr>
          <w:rFonts w:ascii="仿宋_GB2312" w:hAnsi="仿宋" w:eastAsia="仿宋_GB2312"/>
          <w:sz w:val="28"/>
          <w:szCs w:val="28"/>
        </w:rPr>
        <w:t>10km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            上海南站 （18.1km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            上海虹桥火车站 （27.3km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450840" cy="3382010"/>
            <wp:effectExtent l="0" t="0" r="16510" b="8890"/>
            <wp:docPr id="3" name="图片 3" descr="L:\SalesCatering\Hotel e-brochure\old\Location Map   - SH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:\SalesCatering\Hotel e-brochure\old\Location Map   - SHA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仿宋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76835</wp:posOffset>
                </wp:positionV>
                <wp:extent cx="2109470" cy="4876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7.1pt;margin-top:6.05pt;height:38.4pt;width:166.1pt;z-index:251659264;mso-width-relative:margin;mso-height-relative:margin;mso-width-percent:400;mso-height-percent:200;" filled="f" stroked="f" coordsize="21600,21600" o:gfxdata="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HHuWbXAAAACQEAAA8AAAAAAAAAAQAgAAAAIgAAAGRycy9kb3ducmV2LnhtbFBLAQIUABQA&#10;AAAIAIdO4kAAOg/nuAEAAGg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华文楷体" w:hAnsi="华文楷体" w:eastAsia="华文楷体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36917"/>
    <w:multiLevelType w:val="multilevel"/>
    <w:tmpl w:val="3B73691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B"/>
    <w:rsid w:val="00254620"/>
    <w:rsid w:val="0043379B"/>
    <w:rsid w:val="00931519"/>
    <w:rsid w:val="0098625C"/>
    <w:rsid w:val="00C706AB"/>
    <w:rsid w:val="00F81C1D"/>
    <w:rsid w:val="0D865BD1"/>
    <w:rsid w:val="2FE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2019-06-21T06:56:00Z</dcterms:created>
  <dc:creator>sse</dc:creator>
  <cp:lastModifiedBy>新闻</cp:lastModifiedBy>
  <dcterms:modified xsi:type="dcterms:W3CDTF">2024-10-11T08:14:27Z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01D5317988DB4BF3B716EA93286B4BF6_13</vt:lpwstr>
  </property>
</Properties>
</file>